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Эдуард Долгополов</w:t>
      </w:r>
    </w:p>
    <w:p>
      <w:r>
        <w:rPr>
          <w:color w:val="64748B"/>
          <w:sz w:val="20"/>
        </w:rPr>
        <w:t xml:space="preserve">europa1988@bk.ru | https://vutuv.de/a2fb55a3</w:t>
      </w:r>
    </w:p>
    <w:p>
      <w:r>
        <w:rPr>
          <w:color w:val="64748B"/>
          <w:sz w:val="20"/>
        </w:rPr>
        <w:t xml:space="preserve">Russia</w:t>
      </w:r>
    </w:p>
    <w:p>
      <w:pPr>
        <w:pStyle w:val="Heading1"/>
      </w:pPr>
      <w:r>
        <w:t xml:space="preserve">Tags</w:t>
      </w:r>
    </w:p>
    <w:p>
      <w:r>
        <w:t xml:space="preserve">phoniex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