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Adi Iyengar</w:t>
      </w:r>
    </w:p>
    <w:p>
      <w:r>
        <w:rPr>
          <w:color w:val="64748B"/>
          <w:sz w:val="20"/>
        </w:rPr>
        <w:t xml:space="preserve">https://vutuv.de/adi_iyengar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Sr Elixir &amp; Ruby Developer, Annkissam LLC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Moving across teams, catalyzing productivity, building/researching large features or new apps.</w:t>
      </w:r>
    </w:p>
    <w:p>
      <w:pPr>
        <w:pStyle w:val="Heading1"/>
      </w:pPr>
      <w:r>
        <w:t xml:space="preserve">Tags</w:t>
      </w:r>
    </w:p>
    <w:p>
      <w:r>
        <w:t xml:space="preserve">c | Elixir | elm | erlang | haskell | javascript | PureScript | Ruby | rust</w:t>
      </w:r>
    </w:p>
    <w:p>
      <w:pPr>
        <w:pStyle w:val="Heading1"/>
      </w:pPr>
      <w:r>
        <w:t xml:space="preserve">Links</w:t>
      </w:r>
    </w:p>
    <w:p>
      <w:r>
        <w:t xml:space="preserve">Personal Website: https://www.adiiyengar.com/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