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akin akin</w:t>
      </w:r>
    </w:p>
    <w:p>
      <w:r>
        <w:rPr>
          <w:color w:val="64748B"/>
          <w:sz w:val="20"/>
        </w:rPr>
        <w:t xml:space="preserve">faskinss@gmail.com | https://vutuv.de/akin_akin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p>
      <w:pPr>
        <w:pStyle w:val="Heading1"/>
      </w:pPr>
      <w:r>
        <w:t xml:space="preserve">Profiles</w:t>
      </w:r>
    </w:p>
    <w:p>
      <w:r>
        <w:t xml:space="preserve">Twitter: http://twitter.com/askinss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