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Fitterling</w:t>
      </w:r>
    </w:p>
    <w:p>
      <w:r>
        <w:rPr>
          <w:color w:val="64748B"/>
          <w:sz w:val="20"/>
        </w:rPr>
        <w:t xml:space="preserve">info@sp33c.ch | +41 76 804 51 01 | https://vutuv.de/alex_fitterling</w:t>
      </w:r>
    </w:p>
    <w:p>
      <w:r>
        <w:rPr>
          <w:color w:val="64748B"/>
          <w:sz w:val="20"/>
        </w:rPr>
        <w:t xml:space="preserve">Bürenstrasse 22, 2504 Biel/Bienne, Switzerland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coaching | rails | angularjs | scrum | Software-Development | spring | Spring Data Rest | java | Pandas | python | Ruby</w:t>
      </w:r>
    </w:p>
    <w:p>
      <w:pPr>
        <w:pStyle w:val="Heading1"/>
      </w:pPr>
      <w:r>
        <w:t xml:space="preserve">Links</w:t>
      </w:r>
    </w:p>
    <w:p>
      <w:r>
        <w:t xml:space="preserve">http://www.sp33c.ch</w:t>
      </w:r>
    </w:p>
    <w:p>
      <w:r>
        <w:t xml:space="preserve">IOT-Platform: http://www.iot-upstream.ch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