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Local</w:t>
      </w:r>
    </w:p>
    <w:p>
      <w:r>
        <w:t xml:space="preserve">Educator and entrepreneur</w:t>
      </w:r>
    </w:p>
    <w:p>
      <w:r>
        <w:rPr>
          <w:color w:val="64748B"/>
          <w:sz w:val="20"/>
        </w:rPr>
        <w:t xml:space="preserve">localalex@gmail.com | https://vutuv.de/alex_local</w:t>
      </w:r>
    </w:p>
    <w:p>
      <w:pPr>
        <w:pStyle w:val="Heading1"/>
      </w:pPr>
      <w:r>
        <w:t xml:space="preserve">Tags</w:t>
      </w:r>
    </w:p>
    <w:p>
      <w:r>
        <w:t xml:space="preserve">education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