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Alexander Bösecke</w:t>
      </w:r>
    </w:p>
    <w:p>
      <w:r>
        <w:rPr>
          <w:color w:val="64748B"/>
          <w:sz w:val="20"/>
        </w:rPr>
        <w:t xml:space="preserve">vutuv@xn--bsecke-wxa.de | https://vutuv.de/alexan_880911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Entwickler, Berufsnavigator GmbH</w:t>
      </w:r>
    </w:p>
    <w:p>
      <w:r>
        <w:rPr>
          <w:color w:val="64748B"/>
          <w:sz w:val="20"/>
        </w:rPr>
        <w:t xml:space="preserve">1/2007 - Present</w:t>
      </w:r>
    </w:p>
    <w:p>
      <w:pPr>
        <w:pStyle w:val="Heading1"/>
      </w:pPr>
      <w:r>
        <w:t xml:space="preserve">Tags</w:t>
      </w:r>
    </w:p>
    <w:p>
      <w:r>
        <w:t xml:space="preserve">apache | emberjs | gradle | java | linux | mysql | subversion | tomcat | windows | windows server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