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Görisch</w:t>
      </w:r>
    </w:p>
    <w:p>
      <w:r>
        <w:rPr>
          <w:color w:val="64748B"/>
          <w:sz w:val="20"/>
        </w:rPr>
        <w:t xml:space="preserve">alexander.goerisch@gweep.at | https://vutuv.de/alexander_goeri</w:t>
      </w:r>
    </w:p>
    <w:p>
      <w:pPr>
        <w:pStyle w:val="Heading1"/>
      </w:pPr>
      <w:r>
        <w:t xml:space="preserve">Tags</w:t>
      </w:r>
    </w:p>
    <w:p>
      <w:r>
        <w:t xml:space="preserve">system administrator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