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 Jacubowsky </w:t>
      </w:r>
    </w:p>
    <w:p>
      <w:r>
        <w:rPr>
          <w:color w:val="64748B"/>
          <w:sz w:val="20"/>
        </w:rPr>
        <w:t xml:space="preserve">aj@ajedv.de | https://vutuv.de/alexander_jacub</w:t>
      </w:r>
    </w:p>
    <w:p>
      <w:pPr>
        <w:pStyle w:val="Heading1"/>
      </w:pPr>
      <w:r>
        <w:t xml:space="preserve">Tags</w:t>
      </w:r>
    </w:p>
    <w:p>
      <w:r>
        <w:t xml:space="preserve">all-ip | isdn | mobile | mobilfunk | pc | server | telefonanlage | windows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