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Ruffner</w:t>
      </w:r>
    </w:p>
    <w:p>
      <w:r>
        <w:rPr>
          <w:color w:val="64748B"/>
          <w:sz w:val="20"/>
        </w:rPr>
        <w:t xml:space="preserve">ar@ruffner-beratung.de | https://vutuv.de/alexander_ruffn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controlling | projektmanagement | Recyclingbranche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https://www.xing.com/profile/Alexander_Ruffner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