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Scheuss</w:t>
      </w:r>
    </w:p>
    <w:p>
      <w:r>
        <w:rPr>
          <w:color w:val="64748B"/>
          <w:sz w:val="20"/>
        </w:rPr>
        <w:t xml:space="preserve">alex@hansolu.de | https://vutuv.de/alexander_scheuss</w:t>
      </w:r>
    </w:p>
    <w:p>
      <w:r>
        <w:rPr>
          <w:color w:val="64748B"/>
          <w:sz w:val="20"/>
        </w:rPr>
        <w:t xml:space="preserve">23552 Lübeck, Germany</w:t>
      </w:r>
    </w:p>
    <w:p>
      <w:pPr>
        <w:pStyle w:val="Heading1"/>
      </w:pPr>
      <w:r>
        <w:t xml:space="preserve">Tags</w:t>
      </w:r>
    </w:p>
    <w:p>
      <w:r>
        <w:t xml:space="preserve">Digitale Barrierefreiheit | CPACC | divi | DSGVO | Hansolu Webagentur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