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alkafnow muhammadun</w:t>
      </w:r>
    </w:p>
    <w:p>
      <w:r>
        <w:rPr>
          <w:color w:val="64748B"/>
          <w:sz w:val="20"/>
        </w:rPr>
        <w:t xml:space="preserve">prabroro@astermail.org | https://vutuv.de/alkafnow_muhammadun</w:t>
      </w:r>
    </w:p>
    <w:p>
      <w:pPr>
        <w:pStyle w:val="Heading1"/>
      </w:pPr>
      <w:r>
        <w:t xml:space="preserve">Tags</w:t>
      </w:r>
    </w:p>
    <w:p>
      <w:r>
        <w:t xml:space="preserve">bussiness | house style | sains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