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Anderson Anghinoni</w:t>
      </w:r>
    </w:p>
    <w:p>
      <w:r>
        <w:rPr>
          <w:color w:val="64748B"/>
          <w:sz w:val="20"/>
        </w:rPr>
        <w:t xml:space="preserve">anderson@anghinoni.com.br | https://vutuv.de/anderson_anghin</w:t>
      </w:r>
    </w:p>
    <w:p>
      <w:pPr>
        <w:pStyle w:val="Heading1"/>
      </w:pPr>
      <w:r>
        <w:t xml:space="preserve">Tags</w:t>
      </w:r>
    </w:p>
    <w:p>
      <w:r>
        <w:t xml:space="preserve">Analista de Sistemas</w:t>
      </w:r>
    </w:p>
    <w:p>
      <w:pPr>
        <w:pStyle w:val="Heading1"/>
      </w:pPr>
      <w:r>
        <w:t xml:space="preserve">Links</w:t>
      </w:r>
    </w:p>
    <w:p>
      <w:r>
        <w:t xml:space="preserve">Homepage: https://linktr.ee/anderson.anghinoni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