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Truszkowski-Jonas</w:t>
      </w:r>
    </w:p>
    <w:p>
      <w:r>
        <w:rPr>
          <w:color w:val="64748B"/>
          <w:sz w:val="20"/>
        </w:rPr>
        <w:t xml:space="preserve">https://vutuv.de/andre_truszkows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Service Business Excellence , Siemens AG - Mobilty Services</w:t>
      </w:r>
    </w:p>
    <w:p>
      <w:r>
        <w:rPr>
          <w:color w:val="64748B"/>
          <w:sz w:val="20"/>
        </w:rPr>
        <w:t xml:space="preserve">1/2002 - Present</w:t>
      </w:r>
    </w:p>
    <w:p>
      <w:pPr>
        <w:pStyle w:val="Heading1"/>
      </w:pPr>
      <w:r>
        <w:t xml:space="preserve">Tags</w:t>
      </w:r>
    </w:p>
    <w:p>
      <w:r>
        <w:t xml:space="preserve">business development | business strategy | business process improvement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