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Wroblewski</w:t>
      </w:r>
    </w:p>
    <w:p>
      <w:r>
        <w:rPr>
          <w:color w:val="64748B"/>
          <w:sz w:val="20"/>
        </w:rPr>
        <w:t xml:space="preserve">https://vutuv.de/andre_wroblewsk</w:t>
      </w:r>
    </w:p>
    <w:p>
      <w:pPr>
        <w:pStyle w:val="Heading1"/>
      </w:pPr>
      <w:r>
        <w:t xml:space="preserve">Tags</w:t>
      </w:r>
    </w:p>
    <w:p>
      <w:r>
        <w:t xml:space="preserve">anforderungsmanagement | certified ciso/itsibe iso27001/bsi-gr... | certified prince2 project manager | sql db-architekt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