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Altmeyer</w:t>
      </w:r>
    </w:p>
    <w:p>
      <w:r>
        <w:rPr>
          <w:color w:val="64748B"/>
          <w:sz w:val="20"/>
        </w:rPr>
        <w:t xml:space="preserve">aldi08@gmx.de | https://vutuv.de/andreas_altmeye</w:t>
      </w:r>
    </w:p>
    <w:p>
      <w:pPr>
        <w:pStyle w:val="Heading1"/>
      </w:pPr>
      <w:r>
        <w:t xml:space="preserve">Tags</w:t>
      </w:r>
    </w:p>
    <w:p>
      <w:r>
        <w:t xml:space="preserve">acriba | Hilfsmittelabrechnung | Homecare | Medizintechnik | Sanivision | TopM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