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Barthel</w:t>
      </w:r>
    </w:p>
    <w:p>
      <w:r>
        <w:rPr>
          <w:color w:val="64748B"/>
          <w:sz w:val="20"/>
        </w:rPr>
        <w:t xml:space="preserve">andreas.barthel@crazymail.de | https://vutuv.de/andreas_barthel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Viktoria Apotheke Dr. Fritz Trennheuser e.K.</w:t>
      </w:r>
    </w:p>
    <w:p>
      <w:r>
        <w:rPr>
          <w:color w:val="64748B"/>
          <w:sz w:val="20"/>
        </w:rPr>
        <w:t xml:space="preserve">12/2013 - 9/2015</w:t>
      </w:r>
    </w:p>
    <w:p>
      <w:pPr>
        <w:spacing w:after="20"/>
      </w:pPr>
      <w:r>
        <w:rPr>
          <w:b/>
        </w:rPr>
        <w:t xml:space="preserve">Operator - Digital Printing, Villeroy &amp; Boch Fliesen GmbH</w:t>
      </w:r>
    </w:p>
    <w:p>
      <w:r>
        <w:rPr>
          <w:color w:val="64748B"/>
          <w:sz w:val="20"/>
        </w:rPr>
        <w:t xml:space="preserve">6/2011 - 11/2013</w:t>
      </w:r>
    </w:p>
    <w:p>
      <w:pPr>
        <w:spacing w:after="20"/>
      </w:pPr>
      <w:r>
        <w:rPr>
          <w:b/>
        </w:rPr>
        <w:t xml:space="preserve">Operator - Digital Printing, 7x4 Pharma</w:t>
      </w:r>
    </w:p>
    <w:p>
      <w:r>
        <w:rPr>
          <w:color w:val="64748B"/>
          <w:sz w:val="20"/>
        </w:rPr>
        <w:t xml:space="preserve">4/2007 - 5/2011</w:t>
      </w:r>
    </w:p>
    <w:p>
      <w:pPr>
        <w:pStyle w:val="Heading1"/>
      </w:pPr>
      <w:r>
        <w:t xml:space="preserve">Tags</w:t>
      </w:r>
    </w:p>
    <w:p>
      <w:r>
        <w:t xml:space="preserve">Java | javaee | jpa | microservices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