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Bihlmaier</w:t>
      </w:r>
    </w:p>
    <w:p>
      <w:r>
        <w:t xml:space="preserve">A roboticst turned industrial automation entrepreneur</w:t>
      </w:r>
    </w:p>
    <w:p>
      <w:r>
        <w:rPr>
          <w:color w:val="64748B"/>
          <w:sz w:val="20"/>
        </w:rPr>
        <w:t xml:space="preserve">bihlmaier@robodev.eu | https://vutuv.de/andreas_bihlmai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Co-Founder, robodev GmbH</w:t>
      </w:r>
    </w:p>
    <w:p>
      <w:r>
        <w:rPr>
          <w:color w:val="64748B"/>
          <w:sz w:val="20"/>
        </w:rPr>
        <w:t xml:space="preserve">4/2016 -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