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Andreas Hechler</w:t>
      </w:r>
    </w:p>
    <w:p>
      <w:r>
        <w:t xml:space="preserve">IT Consultant | DevOps | Agilität | Antidiskriminierung</w:t>
      </w:r>
    </w:p>
    <w:p>
      <w:r>
        <w:rPr>
          <w:color w:val="64748B"/>
          <w:sz w:val="20"/>
        </w:rPr>
        <w:t xml:space="preserve">info@andreashechler.com | https://vutuv.de/andreas_hechler</w:t>
      </w:r>
    </w:p>
    <w:p>
      <w:r>
        <w:rPr>
          <w:color w:val="64748B"/>
          <w:sz w:val="20"/>
        </w:rPr>
        <w:t xml:space="preserve">Berlin, Germany</w:t>
      </w:r>
    </w:p>
    <w:p>
      <w:pPr>
        <w:pStyle w:val="Heading1"/>
      </w:pPr>
      <w:r>
        <w:t xml:space="preserve">Professional Experience</w:t>
      </w:r>
    </w:p>
    <w:p>
      <w:pPr>
        <w:spacing w:after="20"/>
      </w:pPr>
      <w:r>
        <w:rPr>
          <w:b/>
        </w:rPr>
        <w:t xml:space="preserve">IT Consultant, Woodmark Consulting</w:t>
      </w:r>
    </w:p>
    <w:p>
      <w:r>
        <w:rPr>
          <w:color w:val="64748B"/>
          <w:sz w:val="20"/>
        </w:rPr>
        <w:t xml:space="preserve">5/2023 - Present</w:t>
      </w:r>
    </w:p>
    <w:p>
      <w:r>
        <w:t xml:space="preserve">– DevOps and software engineer in the ‘use case team’ of a big data streaming platform for collecting vehicle data – Use case owner and product owner support, independent customer communication – Maintain, develop, test and operate micro services (Java/Spring Boot, Python) – Creation of CI/CD pipelines and data transformation (AWS, GitHub Actions, Kafka Streams) – Creation and optimization of visualization, monitoring and alerting (DataDog) – Maintenance of cloud environments using infrastructure as code (Terraform, AWS) – Specification, implementation and presentation of user stories (Jira) – Documentation (Confluence) – Agile software development (Scrum, SAFe), preparation and moderation of Scrum ceremonies</w:t>
      </w:r>
    </w:p>
    <w:p>
      <w:pPr>
        <w:spacing w:after="20"/>
      </w:pPr>
      <w:r>
        <w:rPr>
          <w:b/>
        </w:rPr>
        <w:t xml:space="preserve">Softwareingenieur, Cascade Informationssysteme GmbH</w:t>
      </w:r>
    </w:p>
    <w:p>
      <w:r>
        <w:rPr>
          <w:color w:val="64748B"/>
          <w:sz w:val="20"/>
        </w:rPr>
        <w:t xml:space="preserve">9/2020 - 4/2023</w:t>
      </w:r>
    </w:p>
    <w:p>
      <w:r>
        <w:t xml:space="preserve">– Software engineer – Project management, consulting, definition of workflows  7/21–4/23: Programming of a diagnostic software for motion analysis with extensive GUI for the BeMoveD-project of Charité Berlin with Qt/QML  1/21–6/21: App with graphical user interface to copy local files to server and to create .svg graphs for the BeMoveD project of Charité Berlin Tech stack: Python, libraries: Matplotlib, Pandas, Numpy, PySimple-GUI, poetry, pyinstaller Feedback from employees: Time savings per patient of 2–5 minutes  9–12/20: Programming of software with Python to accumulate Gematik requirements (PDFs, Excel) for storage in a database (SQLite) to make the data accessible for research purposes  More about the software I have written: https://andreashechler.com/en/software</w:t>
      </w:r>
    </w:p>
    <w:p>
      <w:pPr>
        <w:spacing w:after="20"/>
      </w:pPr>
      <w:r>
        <w:rPr>
          <w:b/>
        </w:rPr>
        <w:t xml:space="preserve">Freelancer, Freiberuflich</w:t>
      </w:r>
    </w:p>
    <w:p>
      <w:r>
        <w:rPr>
          <w:color w:val="64748B"/>
          <w:sz w:val="20"/>
        </w:rPr>
        <w:t xml:space="preserve">9/2010 - 8/2020</w:t>
      </w:r>
    </w:p>
    <w:p>
      <w:r>
        <w:t xml:space="preserve">Freelance work for various organisations - Teaching positions at universities (University of Göttingen, Alice Salomon Hochschule Berlin, Hochschule Hannover etc) - Further education and workshops (Free Software Foundation Europe, Red Cross Thuringia, Paritätisches Bildungswerk, Amt für Lehrerbildung Hessen, Institut für Qualitätsentwicklung an Schulen Schleswig-Holstein, Pädagogisches Institut München etc) - Lecturing activities (Facebook, University of Central Lancashire Preston etc) - Editing</w:t>
      </w:r>
    </w:p>
    <w:p>
      <w:pPr>
        <w:spacing w:after="20"/>
      </w:pPr>
      <w:r>
        <w:rPr>
          <w:b/>
        </w:rPr>
        <w:t xml:space="preserve">Evaluator, Dissens - Institut für Bildung und Forschung</w:t>
      </w:r>
    </w:p>
    <w:p>
      <w:r>
        <w:rPr>
          <w:color w:val="64748B"/>
          <w:sz w:val="20"/>
        </w:rPr>
        <w:t xml:space="preserve">5/2016 - 12/2018</w:t>
      </w:r>
    </w:p>
    <w:p>
      <w:r>
        <w:t xml:space="preserve">Two comprehensive formative evaluations of further education series and training courses on the prevention of right-wing extremism/conceptions of inequality - On behalf of the Federal Agency for Civic Education, Arbeit und Leben Hamburg and Gegen Vergessen - Für Demokratie e.V. - Theory-Practice-Research with qualitative methodology (non-participatory observation and interviews)  Zwei umfangreiche formative Evaluationen von Fortbildungsreihen und Trainings zur Prävention von ‎Rechtsextremismus/Ungleichwertigkeitsvorstellungen - Im Auftrag der Bundeszentrale für politische Bildung, Arbeit und Leben Hamburg und Gegen Vergessen – ‎Für Demokratie e.V.‎ - Theorie-Praxis-Forschung mit qualitativer Methodik (nicht-teilnehmende Beobachtung und Interviews)‎</w:t>
      </w:r>
    </w:p>
    <w:p>
      <w:pPr>
        <w:spacing w:after="20"/>
      </w:pPr>
      <w:r>
        <w:rPr>
          <w:b/>
        </w:rPr>
        <w:t xml:space="preserve">Beschwerdemanagement, Dissens - Institut für Bildung und Forschung</w:t>
      </w:r>
    </w:p>
    <w:p>
      <w:r>
        <w:rPr>
          <w:color w:val="64748B"/>
          <w:sz w:val="20"/>
        </w:rPr>
        <w:t xml:space="preserve">1/2018 - 4/2018</w:t>
      </w:r>
    </w:p>
    <w:p>
      <w:r>
        <w:t xml:space="preserve">Research and development of proposals for complaint management at the Federal Coordination of Specialised Counseling Services against Sexual Violence in Childhood and Youth (BKSF)  Recherche und Erarbeitung von Vorschlägen für ein Beschwerdemanagement bei der ‎Bundeskoordinierung Spezialisierter Fachberatung gegen sexualisierte Gewalt in Kindheit und Jugend ‎‎(BKSF) - Durchführung und Analyse von Interviews mit Fachkräften</w:t>
      </w:r>
    </w:p>
    <w:p>
      <w:pPr>
        <w:spacing w:after="20"/>
      </w:pPr>
      <w:r>
        <w:rPr>
          <w:b/>
        </w:rPr>
        <w:t xml:space="preserve">Projektmanager, scientific research assistant, educator, Dissens - Institut für Bildung und Forschung</w:t>
      </w:r>
    </w:p>
    <w:p>
      <w:r>
        <w:rPr>
          <w:color w:val="64748B"/>
          <w:sz w:val="20"/>
        </w:rPr>
        <w:t xml:space="preserve">7/2013 - 11/2015</w:t>
      </w:r>
    </w:p>
    <w:p>
      <w:r>
        <w:t xml:space="preserve">Research and further training project on gender-reflected neo-Nazi prevention - project management, conception and planning - nationwide multiplier and train the trainer training courses - content input, communication of methods, advice and lecture activities - preparation of scientific findings - scientific articles and publications - conference organization and implementation - financial applications and contact with funding agencies  Forschungs- und Fortbildungsprojekt zu geschlechterreflektierter ‎Neonazismusprävention - Projektmanagement, -konzeption und -planung - Bundesweite Multiplikator_innen- und Train the Trainer-Schulungen - Inhaltliche Inputs, Vermittlung von Methoden, Beratung und Vortragstätigkeiten - Aufbereitung wissenschaftlicher Erkenntnisse - Verfassen von Fachartikeln und -publikationen - Tagungsorganisation und -durchführung - Finanzanträge und Kontakt zu Zuwendungsgeber_innen‎</w:t>
      </w:r>
    </w:p>
    <w:p>
      <w:pPr>
        <w:spacing w:after="20"/>
      </w:pPr>
      <w:r>
        <w:rPr>
          <w:b/>
        </w:rPr>
        <w:t xml:space="preserve">Lehrer für Erwachsenenbildung, Dissens - Institut für Bildung und Forschung</w:t>
      </w:r>
    </w:p>
    <w:p>
      <w:r>
        <w:rPr>
          <w:color w:val="64748B"/>
          <w:sz w:val="20"/>
        </w:rPr>
        <w:t xml:space="preserve">10/2010 - 6/2012</w:t>
      </w:r>
    </w:p>
    <w:p>
      <w:r>
        <w:t xml:space="preserve">Nationwide further education activities in the further education project "Boys' work and school" - Teacher training on the topic of working with boys - Content-related inputs, transfer of methods and coaching - Thematic focuses: "Masculinity, work with boys and neo-Nazism (prevention)", "Career orientation and life planning", school and gender, educational work against racism and antisemitism, intersectionality of power relations  Bundesweite Fortbildungstätigkeit beim Fortbildungsprojekt „Jungenarbeit und ‎Schule“ - Lehrer_innenschulungen zum Thema Arbeit mit Jungen - Inhaltliche Inputs, Vermittlung von Methoden &amp; Beratung - Thematische Schwerpunkte: „Männlichkeit, Jungenarbeit und ‎Neonazismus(prävention)“, „Berufsorientierung und Lebenswegeplanung“, Schule ‎und Geschlecht, Bildungsarbeit gegen Rassismus und Antisemitismus, ‎Intersektionalität von Herrschaftsverhältnissen</w:t>
      </w:r>
    </w:p>
    <w:p>
      <w:pPr>
        <w:spacing w:after="20"/>
      </w:pPr>
      <w:r>
        <w:rPr>
          <w:b/>
        </w:rPr>
        <w:t xml:space="preserve">Social Worker, Dissens - Pädagogik und Kunst im Kontext</w:t>
      </w:r>
    </w:p>
    <w:p>
      <w:r>
        <w:rPr>
          <w:color w:val="64748B"/>
          <w:sz w:val="20"/>
        </w:rPr>
        <w:t xml:space="preserve">8/2009 - 6/2012</w:t>
      </w:r>
    </w:p>
    <w:p>
      <w:r>
        <w:t xml:space="preserve">Social group work (§ 29 SGB VIII) and individual case help/educational assistance (§ 30 SGB VIII) - Gender-related social work with a boys' group - Prevention of violence, promotion of social competence and development of conflict resolution with boys - Strengthening of a positive self-image - Processing of experiences of violence, separation and loss  Hilfen zur Erziehung (Soziale Gruppenarbeit § 29 SGB VIII und Erziehungsbeistand § 30 SGB VIII - Geschlechtsbezogene Betreuung einer Jungengruppe - Gewaltprävention, Förderung von sozialer Kompetenz und Erarbeitung von ‎Konfliktlösungen mit Jungen - Stärkung eines positiven Selbstbilds - Bearbeitung von Gewalt-, Trennungs- und Verlusterfahrungen</w:t>
      </w:r>
    </w:p>
    <w:p>
      <w:pPr>
        <w:spacing w:after="20"/>
      </w:pPr>
      <w:r>
        <w:rPr>
          <w:b/>
        </w:rPr>
        <w:t xml:space="preserve">Social Worker / Einzelfall- und Familienhelfer, Björn Schulz Stiftung</w:t>
      </w:r>
    </w:p>
    <w:p>
      <w:r>
        <w:rPr>
          <w:color w:val="64748B"/>
          <w:sz w:val="20"/>
        </w:rPr>
        <w:t xml:space="preserve">11/2009 - 12/2010</w:t>
      </w:r>
    </w:p>
    <w:p>
      <w:r>
        <w:t xml:space="preserve">Educational assistance (§ 30 SGB VIII) and social work with families (§ 31 SGB VIII); support for families with a severely disabled child; work with non-disabled male siblings and their specific problems; counseling for parents in educational questions and conflicts.  Hilfen zur Erziehung - Erziehungsbeistand (§ 30 SGB VIII) und Sozialpädagogische Familienhilfe (§ 31 SGB ‎VIII)‎ - Unterstützung von Familien mit einem schwerbehinderten Kind - Arbeit mit nichtbehinderten männlichen Geschwisterkindern und deren spezifischen ‎Problemlagen - Beratung von Eltern in Erziehungsfragen und bei Konflikten</w:t>
      </w:r>
    </w:p>
    <w:p>
      <w:pPr>
        <w:spacing w:after="20"/>
      </w:pPr>
      <w:r>
        <w:rPr>
          <w:b/>
        </w:rPr>
        <w:t xml:space="preserve">Voluntary Service / Freiwilligendienst, Zahalon Geriatric Center</w:t>
      </w:r>
    </w:p>
    <w:p>
      <w:r>
        <w:rPr>
          <w:color w:val="64748B"/>
          <w:sz w:val="20"/>
        </w:rPr>
        <w:t xml:space="preserve">1/2009 - 7/2009</w:t>
      </w:r>
    </w:p>
    <w:p>
      <w:r>
        <w:t xml:space="preserve">Assistance and support in the daily life of the clients of an old people's and nursing home - Psychosocial support - Participation in seminars on antisemitism, the Holocaust and National Socialism, politics of remembrance and commemoration, Middle East conflict, media - Hebrew language course  Assistenz und Unterstützung im alltäglichen Leben der Klient_innen‎ eines Alten- und Pflegeheims - Psychosoziale Betreuung - Teilnahme an Seminaren zu den Themen Antisemitismus, Shoah und ‎Nationalsozialismus, Erinnerungs- und Gedenkpolitik, Nahostkonflikt, Medien - Hebräisch-Sprachkurs</w:t>
      </w:r>
    </w:p>
    <w:p>
      <w:pPr>
        <w:spacing w:after="20"/>
      </w:pPr>
      <w:r>
        <w:rPr>
          <w:b/>
        </w:rPr>
        <w:t xml:space="preserve">Editorial Support (studienbegleitend), Thomson Reuters</w:t>
      </w:r>
    </w:p>
    <w:p>
      <w:r>
        <w:rPr>
          <w:color w:val="64748B"/>
          <w:sz w:val="20"/>
        </w:rPr>
        <w:t xml:space="preserve">8/2004 - 12/2008</w:t>
      </w:r>
    </w:p>
    <w:p>
      <w:r>
        <w:t xml:space="preserve">Logistical support for text, pix and TV editorial offices - Research activities - Office organisation  Logistische Unterstützung der Text-, Bild- und TV-Redaktionen - Recherchetätigkeiten - Büroorganisation</w:t>
      </w:r>
    </w:p>
    <w:p>
      <w:pPr>
        <w:spacing w:after="20"/>
      </w:pPr>
      <w:r>
        <w:rPr>
          <w:b/>
        </w:rPr>
        <w:t xml:space="preserve">Anstellung (studienbegleitend), Psycho-Sozialer Verbund Treptow</w:t>
      </w:r>
    </w:p>
    <w:p>
      <w:r>
        <w:rPr>
          <w:color w:val="64748B"/>
          <w:sz w:val="20"/>
        </w:rPr>
        <w:t xml:space="preserve">3/2001 - 12/2006</w:t>
      </w:r>
    </w:p>
    <w:p>
      <w:r>
        <w:t xml:space="preserve">Psychosocial care, employment and everyday support of clients for their deprivation from hospital after a long stay in a psychiatric hospital; Conducting one-on-one interviews and discussion rounds, leisure activities, excursions, concrete help in everyday life, administration of personal belongings of the clients  Psychosoziale Betreuung, Beschäftigung und Alltagsunterstützung von Klient_innen ‎zur Enthospitalisierung nach langem Psychiatrieaufenthalt ‎- Durchführung von Einzelgesprächen und Gesprächsrunden, Freizeitgestaltung, ‎Ausflüge, konkrete Alltagshilfe, Verwaltung von persönlichen Gegenständen der ‎Klient_innen</w:t>
      </w:r>
    </w:p>
    <w:p>
      <w:pPr>
        <w:spacing w:after="20"/>
      </w:pPr>
      <w:r>
        <w:rPr>
          <w:b/>
        </w:rPr>
        <w:t xml:space="preserve">Praktikant, Europäisches Parlament</w:t>
      </w:r>
    </w:p>
    <w:p>
      <w:r>
        <w:rPr>
          <w:color w:val="64748B"/>
          <w:sz w:val="20"/>
        </w:rPr>
        <w:t xml:space="preserve">1/2004 - 4/2004</w:t>
      </w:r>
    </w:p>
    <w:p>
      <w:r>
        <w:t xml:space="preserve">Research on the Internet and analysis of political background information in the Parliament's library - Content and administrative support for the researcher - Participation in multilingual conferences and meetings in the European Parliament - Management of archive and address file - Press and public relations: daily overview of the European press, press releases and briefings - Content analysis of anti-Semitism and other topics - Office organisation  Recherchen im Internet und Analyse von politischen ‎Hintergrundinformationen in der Parlamentsbibliothek - Inhaltliche und administrative Unterstützung des wissenschaftlichen Mitarbeiters - Teilnahme an mehrsprachigen Konferenzen und Treffen im Europäischen ‎Parlament - Verwaltung von Archiv und Adressdatei - Presse- und Öffentlichkeitsarbeit: tägliche Übersicht der europäischen Presse, ‎Presseerklärungen und Briefings - Inhaltliche Auseinandersetzung mit Antisemitismus und anderen Themen - Büroorganisation</w:t>
      </w:r>
    </w:p>
    <w:p>
      <w:pPr>
        <w:pStyle w:val="Heading1"/>
      </w:pPr>
      <w:r>
        <w:t xml:space="preserve">Volunteering &amp; hobbies</w:t>
      </w:r>
    </w:p>
    <w:p>
      <w:pPr>
        <w:spacing w:after="20"/>
      </w:pPr>
      <w:r>
        <w:rPr>
          <w:b/>
        </w:rPr>
        <w:t xml:space="preserve">Beiratsmitglied, Internationale Vereinigung Intergeschlechtlicher Menschen</w:t>
      </w:r>
    </w:p>
    <w:p>
      <w:r>
        <w:t xml:space="preserve">humanRights</w:t>
      </w:r>
    </w:p>
    <w:p>
      <w:pPr>
        <w:pStyle w:val="Heading1"/>
      </w:pPr>
      <w:r>
        <w:t xml:space="preserve">Education</w:t>
      </w:r>
    </w:p>
    <w:p>
      <w:pPr>
        <w:spacing w:after="20"/>
      </w:pPr>
      <w:r>
        <w:rPr>
          <w:b/>
        </w:rPr>
        <w:t xml:space="preserve">Full Stack Web Developer, SPICED Academy</w:t>
      </w:r>
    </w:p>
    <w:p>
      <w:r>
        <w:rPr>
          <w:color w:val="64748B"/>
          <w:sz w:val="20"/>
        </w:rPr>
        <w:t xml:space="preserve">2020 - 2020</w:t>
      </w:r>
    </w:p>
    <w:p>
      <w:r>
        <w:t xml:space="preserve">Full Stack Web Development Bootcamp  Front End: JavaScript, React.js, redux, Vue.js, jQuery, handlebars, HTML, CSS Back End: Node.js, PostgreSQL, socket.io, express, AWS Testing: Jest, Supertest, React Testing Library Git, Github</w:t>
      </w:r>
    </w:p>
    <w:p>
      <w:pPr>
        <w:spacing w:after="20"/>
      </w:pPr>
      <w:r>
        <w:rPr>
          <w:b/>
        </w:rPr>
        <w:t xml:space="preserve">Magister Artium, Humboldt-Universität zu Berlin</w:t>
      </w:r>
    </w:p>
    <w:p>
      <w:r>
        <w:rPr>
          <w:color w:val="64748B"/>
          <w:sz w:val="20"/>
        </w:rPr>
        <w:t xml:space="preserve">1998 - 2008</w:t>
      </w:r>
    </w:p>
    <w:p>
      <w:r>
        <w:t xml:space="preserve">Magisterarbeit: "'Unsere Gemeinde ist jetzt vollkommen judenfrei'. Voids in Reinhardtsdorf-Schöna – Effekte des deutschen Antisemitismus"</w:t>
        <w:br/>
        <w:t xml:space="preserve">Choir</w:t>
      </w:r>
    </w:p>
    <w:p>
      <w:pPr>
        <w:spacing w:after="20"/>
      </w:pPr>
      <w:r>
        <w:rPr>
          <w:b/>
        </w:rPr>
        <w:t xml:space="preserve">Abitur, Sophie-Charlotte-Oberschule</w:t>
      </w:r>
    </w:p>
    <w:p>
      <w:r>
        <w:rPr>
          <w:color w:val="64748B"/>
          <w:sz w:val="20"/>
        </w:rPr>
        <w:t xml:space="preserve">1989 - 1997</w:t>
      </w:r>
    </w:p>
    <w:p>
      <w:pPr>
        <w:spacing w:after="20"/>
      </w:pPr>
      <w:r>
        <w:rPr>
          <w:b/>
        </w:rPr>
        <w:t xml:space="preserve">Graduation, Dyer County High School</w:t>
      </w:r>
    </w:p>
    <w:p>
      <w:r>
        <w:rPr>
          <w:color w:val="64748B"/>
          <w:sz w:val="20"/>
        </w:rPr>
        <w:t xml:space="preserve">1994 - 1995</w:t>
      </w:r>
    </w:p>
    <w:p>
      <w:pPr>
        <w:pStyle w:val="Heading1"/>
      </w:pPr>
      <w:r>
        <w:t xml:space="preserve">Tags</w:t>
      </w:r>
    </w:p>
    <w:p>
      <w:r>
        <w:t xml:space="preserve">consulting | problem solving | Agility | Antidiscrimination | aws | ci/cd | cloud computing | Code | data | devops | education | Happy to connect | project management | software | teamplayer</w:t>
      </w:r>
    </w:p>
    <w:p>
      <w:pPr>
        <w:pStyle w:val="Heading1"/>
      </w:pPr>
      <w:r>
        <w:t xml:space="preserve">Certificates &amp; licenses</w:t>
      </w:r>
    </w:p>
    <w:p>
      <w:r>
        <w:t xml:space="preserve">AWS Certified Developer – Associate (Amazon Web Services (AWS), 2026-07) | Professional Scrum Master™ I (PSM I) (Scrum.org, 2020-01) | Professional Scrum Product Owner I (Scrum.org, 2019-12) | Verfahrensbeistand nach § 158 FamFG (Bundesakademie für Kirche und Diakonie, 2013-08) | Betzavta-Trainer (Landeszentrale für politische Bildung Berlin, 2010-06) | Jugendgruppenleiter (JuLeiCa) (Landesjugendring Berlin, 2008-08)</w:t>
      </w:r>
    </w:p>
    <w:p>
      <w:pPr>
        <w:pStyle w:val="Heading1"/>
      </w:pPr>
      <w:r>
        <w:t xml:space="preserve">Languages</w:t>
      </w:r>
    </w:p>
    <w:p>
      <w:r>
        <w:t xml:space="preserve">German (Native speaker) | English (C2 (Proficient)) | French (B1 (Intermediate))</w:t>
      </w:r>
    </w:p>
    <w:p>
      <w:pPr>
        <w:pStyle w:val="Heading1"/>
      </w:pPr>
      <w:r>
        <w:t xml:space="preserve">Links</w:t>
      </w:r>
    </w:p>
    <w:p>
      <w:r>
        <w:t xml:space="preserve">Portfolio: https://andreashechler.com</w:t>
      </w:r>
    </w:p>
    <w:p>
      <w:pPr>
        <w:pStyle w:val="Heading1"/>
      </w:pPr>
      <w:r>
        <w:t xml:space="preserve">Profiles</w:t>
      </w:r>
    </w:p>
    <w:p>
      <w:r>
        <w:t xml:space="preserve">Mastodon: https://chaos.social/@andy_candy</w:t>
      </w:r>
    </w:p>
    <w:p>
      <w:r>
        <w:t xml:space="preserve">Bluesky: https://bsky.app/profile/andreashechler.com</w:t>
      </w:r>
    </w:p>
    <w:p>
      <w:r>
        <w:t xml:space="preserve">LinkedIn: https://www.linkedin.com/in/andreas-hechler</w:t>
      </w:r>
    </w:p>
    <w:p>
      <w:r>
        <w:t xml:space="preserve">XING: https://www.xing.com/profile/Andreas_Hechler10</w:t>
      </w:r>
    </w:p>
    <w:p>
      <w:r>
        <w:t xml:space="preserve">GitHub: https://github.com/andy-9</w:t>
      </w:r>
    </w:p>
    <w:p>
      <w:r>
        <w:t xml:space="preserve">GitLab: https://gitlab.com/gloxinie</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