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Kapp</w:t>
      </w:r>
    </w:p>
    <w:p>
      <w:r>
        <w:rPr>
          <w:color w:val="64748B"/>
          <w:sz w:val="20"/>
        </w:rPr>
        <w:t xml:space="preserve">https://vutuv.de/andreas_kapp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journalismus | scala | software architektur</w:t>
      </w:r>
    </w:p>
    <w:p>
      <w:pPr>
        <w:pStyle w:val="Heading1"/>
      </w:pPr>
      <w:r>
        <w:t xml:space="preserve">Links</w:t>
      </w:r>
    </w:p>
    <w:p>
      <w:r>
        <w:t xml:space="preserve">Web: https://artooa.ch</w:t>
      </w:r>
    </w:p>
    <w:p>
      <w:pPr>
        <w:pStyle w:val="Heading1"/>
      </w:pPr>
      <w:r>
        <w:t xml:space="preserve">Profiles</w:t>
      </w:r>
    </w:p>
    <w:p>
      <w:r>
        <w:t xml:space="preserve">Twitter: http://twitter.com/Andreaskapp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