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Klisch</w:t>
      </w:r>
    </w:p>
    <w:p>
      <w:r>
        <w:t xml:space="preserve">social media rockt</w:t>
      </w:r>
    </w:p>
    <w:p>
      <w:r>
        <w:rPr>
          <w:color w:val="64748B"/>
          <w:sz w:val="20"/>
        </w:rPr>
        <w:t xml:space="preserve">info@klisch.net | https://vutuv.de/andreas_klisch</w:t>
      </w:r>
    </w:p>
    <w:p>
      <w:pPr>
        <w:pStyle w:val="Heading1"/>
      </w:pPr>
      <w:r>
        <w:t xml:space="preserve">Tags</w:t>
      </w:r>
    </w:p>
    <w:p>
      <w:r>
        <w:t xml:space="preserve">identitäts- und reputationsmanagement | social media | wordpress | crowdfunding | online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