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Moch</w:t>
      </w:r>
    </w:p>
    <w:p>
      <w:r>
        <w:rPr>
          <w:color w:val="64748B"/>
          <w:sz w:val="20"/>
        </w:rPr>
        <w:t xml:space="preserve">info@am-itconsulting.de | https://vutuv.de/andreas_moch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checkpoint | cisco asa | cisco collaboration | cisco routing &amp; switching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