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Schneider</w:t>
      </w:r>
    </w:p>
    <w:p>
      <w:r>
        <w:rPr>
          <w:color w:val="64748B"/>
          <w:sz w:val="20"/>
        </w:rPr>
        <w:t xml:space="preserve">a.schneider@niehlrain.de | https://vutuv.de/andreas_schneider</w:t>
      </w:r>
    </w:p>
    <w:p>
      <w:r>
        <w:rPr>
          <w:color w:val="64748B"/>
          <w:sz w:val="20"/>
        </w:rPr>
        <w:t xml:space="preserve">64747 Breuberg, Germany</w:t>
      </w:r>
    </w:p>
    <w:p>
      <w:pPr>
        <w:pStyle w:val="Heading1"/>
      </w:pPr>
      <w:r>
        <w:t xml:space="preserve">Tags</w:t>
      </w:r>
    </w:p>
    <w:p>
      <w:r>
        <w:t xml:space="preserve">abap | FI/CO/PM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