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Andrius Dauksa</w:t>
      </w:r>
    </w:p>
    <w:p>
      <w:r>
        <w:rPr>
          <w:color w:val="64748B"/>
          <w:sz w:val="20"/>
        </w:rPr>
        <w:t xml:space="preserve">+44 207 100 1500 | https://vutuv.de/andrius_dauksa</w:t>
      </w:r>
    </w:p>
    <w:p>
      <w:r>
        <w:rPr>
          <w:color w:val="64748B"/>
          <w:sz w:val="20"/>
        </w:rPr>
        <w:t xml:space="preserve">86-90 Paul Street, EC2A 4NE London, United Kingdom</w:t>
      </w:r>
    </w:p>
    <w:p>
      <w:r>
        <w:rPr>
          <w:color w:val="64748B"/>
          <w:sz w:val="20"/>
        </w:rPr>
        <w:t xml:space="preserve">Date of birth: 12/30/1980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Recruitment Specialist, Pharma / MedTech, Pharmadrome</w:t>
      </w:r>
    </w:p>
    <w:p>
      <w:r>
        <w:rPr>
          <w:color w:val="64748B"/>
          <w:sz w:val="20"/>
        </w:rPr>
        <w:t xml:space="preserve">1/2012 - Present</w:t>
      </w:r>
    </w:p>
    <w:p>
      <w:pPr>
        <w:pStyle w:val="Heading1"/>
      </w:pPr>
      <w:r>
        <w:t xml:space="preserve">Tags</w:t>
      </w:r>
    </w:p>
    <w:p>
      <w:r>
        <w:t xml:space="preserve">Pharmaceutical | recruitment</w:t>
      </w:r>
    </w:p>
    <w:p>
      <w:pPr>
        <w:pStyle w:val="Heading1"/>
      </w:pPr>
      <w:r>
        <w:t xml:space="preserve">Links</w:t>
      </w:r>
    </w:p>
    <w:p>
      <w:r>
        <w:t xml:space="preserve">Pharmadrome: https://www.pharmadrome.com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http://facebook.com/andrius.dauksa</w:t>
      </w:r>
    </w:p>
    <w:p>
      <w:r>
        <w:t xml:space="preserve">Twitter: http://twitter.com/andrius_dauksa</w:t>
      </w:r>
    </w:p>
    <w:p>
      <w:r>
        <w:t xml:space="preserve">LinkedIn: https://www.linkedin.com/in/AndriusDauksa</w:t>
      </w:r>
    </w:p>
    <w:p>
      <w:r>
        <w:t xml:space="preserve">XING: https://www.xing.com/profile/andrius_dauksa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