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Anne Schäfer</w:t>
      </w:r>
    </w:p>
    <w:p>
      <w:r>
        <w:rPr>
          <w:color w:val="64748B"/>
          <w:sz w:val="20"/>
        </w:rPr>
        <w:t xml:space="preserve">anne.schaefer@artselig.com | https://vutuv.de/anne_schaefer</w:t>
      </w:r>
    </w:p>
    <w:p>
      <w:pPr>
        <w:pStyle w:val="Heading1"/>
      </w:pPr>
      <w:r>
        <w:t xml:space="preserve">Tags</w:t>
      </w:r>
    </w:p>
    <w:p>
      <w:r>
        <w:t xml:space="preserve">Art | design | Editorial Design | illustration | typografie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