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Bock</w:t>
      </w:r>
    </w:p>
    <w:p>
      <w:r>
        <w:rPr>
          <w:color w:val="64748B"/>
          <w:sz w:val="20"/>
        </w:rPr>
        <w:t xml:space="preserve">mr.axel.bock@gmail.com | https://vutuv.de/axel_bock</w:t>
      </w:r>
    </w:p>
    <w:p>
      <w:pPr>
        <w:pStyle w:val="Heading1"/>
      </w:pPr>
      <w:r>
        <w:t xml:space="preserve">Tags</w:t>
      </w:r>
    </w:p>
    <w:p>
      <w:r>
        <w:t xml:space="preserve">aws | ci/cd | devops | python | team lead</w:t>
      </w:r>
    </w:p>
    <w:p>
      <w:pPr>
        <w:pStyle w:val="Heading1"/>
      </w:pPr>
      <w:r>
        <w:t xml:space="preserve">Links</w:t>
      </w:r>
    </w:p>
    <w:p>
      <w:r>
        <w:t xml:space="preserve">my infrequently updated tech blog: http://sysadminia.wordpress.com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