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Behnam ramouzeh</w:t>
      </w:r>
    </w:p>
    <w:p>
      <w:r>
        <w:rPr>
          <w:color w:val="64748B"/>
          <w:sz w:val="20"/>
        </w:rPr>
        <w:t xml:space="preserve">behnam.ramouzeh@gmail.com | https://vutuv.de/behnam_ramouzeh</w:t>
      </w:r>
    </w:p>
    <w:p>
      <w:r>
        <w:rPr>
          <w:color w:val="64748B"/>
          <w:sz w:val="20"/>
        </w:rPr>
        <w:t xml:space="preserve">44809 Bochum, Germany</w:t>
      </w:r>
    </w:p>
    <w:p>
      <w:pPr>
        <w:pStyle w:val="Heading1"/>
      </w:pPr>
      <w:r>
        <w:t xml:space="preserve">Tags</w:t>
      </w:r>
    </w:p>
    <w:p>
      <w:r>
        <w:t xml:space="preserve">data analyst | elasticsearch | intralogistic | solution analyst | warehouse automation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