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Berkeley Rules</w:t>
      </w:r>
    </w:p>
    <w:p>
      <w:r>
        <w:rPr>
          <w:color w:val="64748B"/>
          <w:sz w:val="20"/>
        </w:rPr>
        <w:t xml:space="preserve">https://vutuv.de/berkeley_rules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cyber security | information security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