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Dinkel</w:t>
      </w:r>
    </w:p>
    <w:p>
      <w:r>
        <w:rPr>
          <w:color w:val="64748B"/>
          <w:sz w:val="20"/>
        </w:rPr>
        <w:t xml:space="preserve">bernd.dinkel@gmx.de | https://vutuv.de/bernd_dinkel</w:t>
      </w:r>
    </w:p>
    <w:p>
      <w:pPr>
        <w:pStyle w:val="Heading1"/>
      </w:pPr>
      <w:r>
        <w:t xml:space="preserve">Tags</w:t>
      </w:r>
    </w:p>
    <w:p>
      <w:r>
        <w:t xml:space="preserve">business intelligence | data development | exasol | google analytics | hadoop | html | online marketing | sas | sql | tableau | vba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