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Björn Bröhl</w:t>
      </w:r>
    </w:p>
    <w:p>
      <w:r>
        <w:rPr>
          <w:color w:val="64748B"/>
          <w:sz w:val="20"/>
        </w:rPr>
        <w:t xml:space="preserve">bjoern@bbroehl.de | https://vutuv.de/bjoern_broehl</w:t>
      </w:r>
    </w:p>
    <w:p>
      <w:r>
        <w:rPr>
          <w:color w:val="64748B"/>
          <w:sz w:val="20"/>
        </w:rPr>
        <w:t xml:space="preserve">Date of birth: 18.07.1980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Head of Marketing Communications &amp; Sales, Trivadis AG</w:t>
      </w:r>
    </w:p>
    <w:p>
      <w:r>
        <w:rPr>
          <w:color w:val="64748B"/>
          <w:sz w:val="20"/>
        </w:rPr>
        <w:t xml:space="preserve">6/2011 - Present</w:t>
      </w:r>
    </w:p>
    <w:p>
      <w:pPr>
        <w:pStyle w:val="Heading1"/>
      </w:pPr>
      <w:r>
        <w:t xml:space="preserve">Tags</w:t>
      </w:r>
    </w:p>
    <w:p>
      <w:r>
        <w:t xml:space="preserve">branding | cloud computing | change management | cloud-computing | cluster | crm | datenbanken | digitales | einen blog zum thema | exadata | hochverfügbarkeit | identity managment | integration | it 2.0 | it betrieb | it industrialisierung | it industriealisierung | it-landscaping | it-prozess-harmonisierung | it strategie | linux | marketing | marketingautomatisierung | marketing marketingstrategie | middleware | optimierung | oracle | oracle lizenzoptimierung | oracle optimierung von it betriebspro... | portfoliomanagement | pr | querdenker | security | social media | social selling | solution sales | talks | unternehmenskommunikation | vertriebsprozesse | vertriebsstrategie | virtualisierung</w:t>
      </w:r>
    </w:p>
    <w:p>
      <w:pPr>
        <w:pStyle w:val="Heading1"/>
      </w:pPr>
      <w:r>
        <w:t xml:space="preserve">Profiles</w:t>
      </w:r>
    </w:p>
    <w:p>
      <w:r>
        <w:t xml:space="preserve">Twitter: http://twitter.com/bbroehl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