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Rochel</w:t>
      </w:r>
    </w:p>
    <w:p>
      <w:r>
        <w:rPr>
          <w:color w:val="64748B"/>
          <w:sz w:val="20"/>
        </w:rPr>
        <w:t xml:space="preserve">https://vutuv.de/bjoern_rochel</w:t>
      </w:r>
    </w:p>
    <w:p>
      <w:pPr>
        <w:pStyle w:val="Heading1"/>
      </w:pPr>
      <w:r>
        <w:t xml:space="preserve">Tags</w:t>
      </w:r>
    </w:p>
    <w:p>
      <w:r>
        <w:t xml:space="preserve">c# | coaching | consul | Elixir | leadership | non violent communication | Ruby on Rails | vim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