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Boris Klinnert</w:t>
      </w:r>
    </w:p>
    <w:p>
      <w:r>
        <w:rPr>
          <w:color w:val="64748B"/>
          <w:sz w:val="20"/>
        </w:rPr>
        <w:t xml:space="preserve">https://vutuv.de/boris_klinnert</w:t>
      </w:r>
    </w:p>
    <w:p>
      <w:pPr>
        <w:pStyle w:val="Heading1"/>
      </w:pPr>
      <w:r>
        <w:t xml:space="preserve">Tags</w:t>
      </w:r>
    </w:p>
    <w:p>
      <w:r>
        <w:t xml:space="preserve">compliance | datenschutz | iso 27001 | privacy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