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Carlos Santurio</w:t>
      </w:r>
    </w:p>
    <w:p>
      <w:r>
        <w:rPr>
          <w:color w:val="64748B"/>
          <w:sz w:val="20"/>
        </w:rPr>
        <w:t xml:space="preserve">https://vutuv.de/carlos_santurio</w:t>
      </w:r>
    </w:p>
    <w:p>
      <w:r>
        <w:rPr>
          <w:color w:val="64748B"/>
          <w:sz w:val="20"/>
        </w:rPr>
        <w:t xml:space="preserve">40549 Düsseldorf, Germany</w:t>
      </w:r>
    </w:p>
    <w:p>
      <w:pPr>
        <w:pStyle w:val="Heading1"/>
      </w:pPr>
      <w:r>
        <w:t xml:space="preserve">Professional Experience</w:t>
      </w:r>
    </w:p>
    <w:p>
      <w:pPr>
        <w:spacing w:after="20"/>
      </w:pPr>
      <w:r>
        <w:rPr>
          <w:b/>
        </w:rPr>
        <w:t xml:space="preserve">Requirements Engineer, PEAG Transfer GmbH</w:t>
      </w:r>
    </w:p>
    <w:p>
      <w:r>
        <w:rPr>
          <w:color w:val="64748B"/>
          <w:sz w:val="20"/>
        </w:rPr>
        <w:t xml:space="preserve">1/2026 - Present</w:t>
      </w:r>
    </w:p>
    <w:p>
      <w:r>
        <w:t xml:space="preserve">Transfergesellschaft following the restructuring of ZF Active Safety GmbH</w:t>
      </w:r>
    </w:p>
    <w:p>
      <w:pPr>
        <w:spacing w:after="20"/>
      </w:pPr>
      <w:r>
        <w:rPr>
          <w:b/>
        </w:rPr>
        <w:t xml:space="preserve">Requirements Engineer, ZF Group</w:t>
      </w:r>
    </w:p>
    <w:p>
      <w:r>
        <w:rPr>
          <w:color w:val="64748B"/>
          <w:sz w:val="20"/>
        </w:rPr>
        <w:t xml:space="preserve">6/2022 - 12/2025</w:t>
      </w:r>
    </w:p>
    <w:p>
      <w:r>
        <w:t xml:space="preserve">Requirements Manager, Requirements Engineer, Configuration Engineer, Problem‑Resolution Manager, Change‑Request Manager, Trainer • Provided support and administration for IBM Rational DOORS and PTC Integrity LM for a user base of over 100 colleagues • Conducted requirements‑exchange sessions with customers • Facilitated and moderated customer meetings, including cybersecurity discussions • Developed requirements metrics and strategy diagrams • Experienced with IBM Rational DOORS, PTC CodeBeamer, PTC Integrity LM, and ReqMan  • Familiar with ISO/SAE 21434 standards • Supported 5 customers in China and the USA: Daimler Trucks, Foton, Navistar, PACCAR, Volvo Trucks</w:t>
      </w:r>
    </w:p>
    <w:p>
      <w:pPr>
        <w:spacing w:after="20"/>
      </w:pPr>
      <w:r>
        <w:rPr>
          <w:b/>
        </w:rPr>
        <w:t xml:space="preserve">Requirements Engineer, Fresenius Medical Care</w:t>
      </w:r>
    </w:p>
    <w:p>
      <w:r>
        <w:rPr>
          <w:color w:val="64748B"/>
          <w:sz w:val="20"/>
        </w:rPr>
        <w:t xml:space="preserve">3/2021 - 8/2021</w:t>
      </w:r>
    </w:p>
    <w:p>
      <w:r>
        <w:t xml:space="preserve">Temped through ROSA Experts • Developed mechanical, hardware, and software requirements for dialysis machines • Defined and implemented requirements‑strategy processes • Utilized Polarion for requirements management • Applied IEC 60601‑1 standards for medical device safety and performance</w:t>
      </w:r>
    </w:p>
    <w:p>
      <w:pPr>
        <w:spacing w:after="20"/>
      </w:pPr>
      <w:r>
        <w:rPr>
          <w:b/>
        </w:rPr>
        <w:t xml:space="preserve">System, Requirements and Configuration Engineer, Hanon Systems</w:t>
      </w:r>
    </w:p>
    <w:p>
      <w:r>
        <w:rPr>
          <w:color w:val="64748B"/>
          <w:sz w:val="20"/>
        </w:rPr>
        <w:t xml:space="preserve">11/2019 - 9/2020</w:t>
      </w:r>
    </w:p>
    <w:p>
      <w:r>
        <w:t xml:space="preserve">Systems Engineer, Requirements Manager, Configuration Engineer, Change‑Management Specialist, Defect‑Management Specialist • Utilized MS Visio, PTC Integrity LM, PTC Integrity RM &amp; Source, and ReqMan • Applied industry standards ISO/IEC 15504 (SPICE) and ISO/IEC/IEEE  29148 for process and requirements engineering • Supported 9 customers in Europe and Japan: Audi, BMW, Daimler, Ford, Hyundai, Porsche, Renault, Suzuki, Volvo, and Volkswagen</w:t>
      </w:r>
    </w:p>
    <w:p>
      <w:pPr>
        <w:spacing w:after="20"/>
      </w:pPr>
      <w:r>
        <w:rPr>
          <w:b/>
        </w:rPr>
        <w:t xml:space="preserve">System Engineer, Continental</w:t>
      </w:r>
    </w:p>
    <w:p>
      <w:r>
        <w:rPr>
          <w:color w:val="64748B"/>
          <w:sz w:val="20"/>
        </w:rPr>
        <w:t xml:space="preserve">1/2019 - 8/2019</w:t>
      </w:r>
    </w:p>
    <w:p>
      <w:r>
        <w:t xml:space="preserve">Requirements and Configuration Engineer // Temped through Engineering People • Authored detailed specifications (functional requirement documents) and coordinated the exchange of requirements documentation with customers • Designed and delivered training courses on IBM DOORS for client teams • Utilized tools such as Confluence, IBM Rational DOORS, Jira, PREEvision, PTC Integrity LM, and ReqMan for collaboration, requirements management, and configuration control • Supported 4 customers in Europe and Japan: Aston Martin, Dyson, Honda, Kässbohrer</w:t>
      </w:r>
    </w:p>
    <w:p>
      <w:pPr>
        <w:spacing w:after="20"/>
      </w:pPr>
      <w:r>
        <w:rPr>
          <w:b/>
        </w:rPr>
        <w:t xml:space="preserve">Associate Consultant, PTC</w:t>
      </w:r>
    </w:p>
    <w:p>
      <w:r>
        <w:rPr>
          <w:color w:val="64748B"/>
          <w:sz w:val="20"/>
        </w:rPr>
        <w:t xml:space="preserve">3/2018 - 9/2018</w:t>
      </w:r>
    </w:p>
    <w:p>
      <w:r>
        <w:t xml:space="preserve">• Participated in training courses on PTC ThingWorx IoT and PTC Modeler MBSE • Developed instructional materials and training documentation for PTC Windchill PLM</w:t>
      </w:r>
    </w:p>
    <w:p>
      <w:pPr>
        <w:spacing w:after="20"/>
      </w:pPr>
      <w:r>
        <w:rPr>
          <w:b/>
        </w:rPr>
        <w:t xml:space="preserve">Process and Requirements Engineer, ESG Elektroniksystem- und Logistik-GmbH</w:t>
      </w:r>
    </w:p>
    <w:p>
      <w:r>
        <w:rPr>
          <w:color w:val="64748B"/>
          <w:sz w:val="20"/>
        </w:rPr>
        <w:t xml:space="preserve">3/2017 - 4/2017</w:t>
      </w:r>
    </w:p>
    <w:p>
      <w:r>
        <w:t xml:space="preserve">• Designed the migration from Rational DOORS to PTC Integrity LM • Created training materials and documentation for PTC Integrity LM courses • Supported 2 customers in Germany: BMW and Daimler</w:t>
      </w:r>
    </w:p>
    <w:p>
      <w:pPr>
        <w:spacing w:after="20"/>
      </w:pPr>
      <w:r>
        <w:rPr>
          <w:b/>
        </w:rPr>
        <w:t xml:space="preserve">Requirements Engineer, Huf Group</w:t>
      </w:r>
    </w:p>
    <w:p>
      <w:r>
        <w:rPr>
          <w:color w:val="64748B"/>
          <w:sz w:val="20"/>
        </w:rPr>
        <w:t xml:space="preserve">10/2014 - 9/2016</w:t>
      </w:r>
    </w:p>
    <w:p>
      <w:r>
        <w:t xml:space="preserve">Temped through ALTEN  • Imported, catalogued, and evaluated specification modules in IBM DOORS • Developed system‑level requirements and incorporated them into the requirements repository • Implemented lessons learned, design rules, and applicable regulations and standards within DOORS • Created a SysML reference model for requirements and test‑management in accordance with ASPICE processes • Managed change requests and coordinated change‑control activities throughout the development lifecycle. • Supported 5 customers in the USA and Europe: BMW, Daimler, GM, Rolls Royce, Volvo</w:t>
      </w:r>
    </w:p>
    <w:p>
      <w:pPr>
        <w:spacing w:after="20"/>
      </w:pPr>
      <w:r>
        <w:rPr>
          <w:b/>
        </w:rPr>
        <w:t xml:space="preserve">Consultant Functional Safety, EnCo Software GmbH</w:t>
      </w:r>
    </w:p>
    <w:p>
      <w:r>
        <w:rPr>
          <w:color w:val="64748B"/>
          <w:sz w:val="20"/>
        </w:rPr>
        <w:t xml:space="preserve">3/2014 - 9/2014</w:t>
      </w:r>
    </w:p>
    <w:p>
      <w:r>
        <w:t xml:space="preserve">• Software qualification according to IEC 61508‑3, including test definitions and mitigation measures aligned with ISO 26262 and IEC 61508 • Developed system requirements, performed Failure Modes and Effects Analysis (FMEA) and Fault‑Tree Methodology for Electric‑Driven Applications (FMEDA) • Mapped safety integrity levels (SIL) and automotive safety integrity levels (ASIL) for developers to guide design decisions • Authored and delivered training presentations on FMEA, FMEDA, and Fault Tree Analysis (FTA), including detailed calculation methodologies • Supported 2 customers in China and Germany: Knorr‑Bremse, UAES (Bosch China)</w:t>
      </w:r>
    </w:p>
    <w:p>
      <w:pPr>
        <w:spacing w:after="20"/>
      </w:pPr>
      <w:r>
        <w:rPr>
          <w:b/>
        </w:rPr>
        <w:t xml:space="preserve">Project Assistant in Requirements Management, System Implementation &amp; Support (SSLM &amp; ALM SW), ZF Group</w:t>
      </w:r>
    </w:p>
    <w:p>
      <w:r>
        <w:rPr>
          <w:color w:val="64748B"/>
          <w:sz w:val="20"/>
        </w:rPr>
        <w:t xml:space="preserve">1/2013 - 12/2013</w:t>
      </w:r>
    </w:p>
    <w:p>
      <w:r>
        <w:t xml:space="preserve">Project Assistant in Requirements Management and Systems Introduction and Support (SSLM &amp; ALM) at ZF Active Safety (formerly TRW) // Temped through Bertrand • Defined and documented processes in PTC Integrity for test planning and system release management • Authored test‑management guidelines and procedural manuals • Developed Integrity queries, checklists, scripts, and validation routines to ensure traceability across the development lifecycle • Produced release documentation for both system‑level and vehicle‑level approvals • Delivered training sessions for staff on the effective use of PTC Integrity • Supported 2 customers in France and the USA: Renault, General Motors</w:t>
      </w:r>
    </w:p>
    <w:p>
      <w:pPr>
        <w:spacing w:after="20"/>
      </w:pPr>
      <w:r>
        <w:rPr>
          <w:b/>
        </w:rPr>
        <w:t xml:space="preserve">Project Engineer, BENTELER Group</w:t>
      </w:r>
    </w:p>
    <w:p>
      <w:r>
        <w:rPr>
          <w:color w:val="64748B"/>
          <w:sz w:val="20"/>
        </w:rPr>
        <w:t xml:space="preserve">3/2012 - 11/2012</w:t>
      </w:r>
    </w:p>
    <w:p>
      <w:pPr>
        <w:spacing w:after="20"/>
      </w:pPr>
      <w:r>
        <w:rPr>
          <w:b/>
        </w:rPr>
        <w:t xml:space="preserve">Project Engineer in Crash Lab, Applus+ IDIADA</w:t>
      </w:r>
    </w:p>
    <w:p>
      <w:r>
        <w:rPr>
          <w:color w:val="64748B"/>
          <w:sz w:val="20"/>
        </w:rPr>
        <w:t xml:space="preserve">8/2011 - 3/2012</w:t>
      </w:r>
    </w:p>
    <w:p>
      <w:r>
        <w:t xml:space="preserve">• Implemented customer‑specific requirements and prepared vehicles for both market authorization and Euro NCAP crash‑test certification, including the application of test modifiers • Collected test data and authored comprehensive safety documentation • Contributed to an EU‑funded project focused on crash simulations using MATLAB • Supported 6 customers in Asia and France: Geely, Hyundai, Kia, Peugeot, SAIPA, TATA</w:t>
      </w:r>
    </w:p>
    <w:p>
      <w:pPr>
        <w:spacing w:after="20"/>
      </w:pPr>
      <w:r>
        <w:rPr>
          <w:b/>
        </w:rPr>
        <w:t xml:space="preserve">Electrical Engineer, EDP Renewables</w:t>
      </w:r>
    </w:p>
    <w:p>
      <w:r>
        <w:rPr>
          <w:color w:val="64748B"/>
          <w:sz w:val="20"/>
        </w:rPr>
        <w:t xml:space="preserve">1/2010 - 9/2010</w:t>
      </w:r>
    </w:p>
    <w:p>
      <w:r>
        <w:t xml:space="preserve">• Identified and integrated process variables into MATLAB, including SCADA system integration • Developed MATLAB functions for real-time billing and consumption estimation (Simpson/Spline). Reduced payment processing time by up to 6 weeks • Created technical drawings of production facilities (combined heat and power plants) in Skipe (internal EDP telecontrol software) and AutoCAD • Managed safety documentation for renovation works at production facilities</w:t>
      </w:r>
    </w:p>
    <w:p>
      <w:pPr>
        <w:spacing w:after="20"/>
      </w:pPr>
      <w:r>
        <w:rPr>
          <w:b/>
        </w:rPr>
        <w:t xml:space="preserve">Just, Keywords</w:t>
      </w:r>
    </w:p>
    <w:p>
      <w:r>
        <w:rPr>
          <w:color w:val="64748B"/>
          <w:sz w:val="20"/>
        </w:rPr>
        <w:t xml:space="preserve">1/1926 - 1/1926</w:t>
      </w:r>
    </w:p>
    <w:p>
      <w:r>
        <w:t xml:space="preserve">Access Control, Agile Methodologies, Application Lifecycle Management (ALM),  Assertiveness, AutoCAD, Batteries, Change Management, Change Request  Management, Coaching, Configuration Management, Confluence,  Cryptography, Cybersecurity, DIAdem, Document Management, HeidiSQL, HL7  Standards, IBM Rational DOORS, IEC 60601-1, IEC 60601-3, IEC 61508, IEC  62443, IoT, ISO 10005, ISO 27001, ISO/IEC 15504, ISO/SAE 21434,  ISO/IEC/IEEE 15288, ISO/IEC/IEEE 29148, Jira, MATLAB, Mentoring, Network  Security, Polarion, Problem Resolution Management, PTC Codebeamer, PTC  Integrity LM, PTC Integrity RC, PTC Integrity RM, PTC ThingWorx, PTC  Windchill, Public Speaking, Quality Management, Requirements  Engineering, ReqMan, Siemens SIMATIC PCS7, Steering, System Security, System  Software Lifecycle Management (SSLM), Systems Engineering, V-Model</w:t>
      </w:r>
    </w:p>
    <w:p>
      <w:pPr>
        <w:pStyle w:val="Heading1"/>
      </w:pPr>
      <w:r>
        <w:t xml:space="preserve">Volunteering &amp; hobbies</w:t>
      </w:r>
    </w:p>
    <w:p>
      <w:pPr>
        <w:spacing w:after="20"/>
      </w:pPr>
      <w:r>
        <w:rPr>
          <w:b/>
        </w:rPr>
        <w:t xml:space="preserve">Chess Trainer for Kids, High-Performance Sports Training Centre 'Naranco'</w:t>
      </w:r>
    </w:p>
    <w:p>
      <w:r>
        <w:rPr>
          <w:color w:val="64748B"/>
          <w:sz w:val="20"/>
        </w:rPr>
        <w:t xml:space="preserve">9/2001 - 4/2010</w:t>
      </w:r>
    </w:p>
    <w:p>
      <w:r>
        <w:t xml:space="preserve">https://ctdnaranco.es/</w:t>
      </w:r>
    </w:p>
    <w:p>
      <w:pPr>
        <w:pStyle w:val="Heading1"/>
      </w:pPr>
      <w:r>
        <w:t xml:space="preserve">Education</w:t>
      </w:r>
    </w:p>
    <w:p>
      <w:pPr>
        <w:spacing w:after="20"/>
      </w:pPr>
      <w:r>
        <w:rPr>
          <w:b/>
        </w:rPr>
        <w:t xml:space="preserve">Further Education, isits AG International School of IT Security</w:t>
      </w:r>
    </w:p>
    <w:p>
      <w:r>
        <w:rPr>
          <w:color w:val="64748B"/>
          <w:sz w:val="20"/>
        </w:rPr>
        <w:t xml:space="preserve">10/2025 - 9/2026</w:t>
      </w:r>
    </w:p>
    <w:p>
      <w:r>
        <w:t xml:space="preserve">Ruhr University Bochum • Cryptography, Network Security, System Security, Access Management • 900 hours</w:t>
      </w:r>
    </w:p>
    <w:p>
      <w:pPr>
        <w:spacing w:after="20"/>
      </w:pPr>
      <w:r>
        <w:rPr>
          <w:b/>
        </w:rPr>
        <w:t xml:space="preserve">Semester Abroad, Hochschule Osnabrück</w:t>
      </w:r>
    </w:p>
    <w:p>
      <w:r>
        <w:rPr>
          <w:color w:val="64748B"/>
          <w:sz w:val="20"/>
        </w:rPr>
        <w:t xml:space="preserve">9/2010 - 7/2011</w:t>
      </w:r>
    </w:p>
    <w:p>
      <w:r>
        <w:t xml:space="preserve">C1 German Proficiency Certification</w:t>
        <w:br/>
        <w:t xml:space="preserve">Formula Student Electric Germany</w:t>
      </w:r>
    </w:p>
    <w:p>
      <w:pPr>
        <w:spacing w:after="20"/>
      </w:pPr>
      <w:r>
        <w:rPr>
          <w:b/>
        </w:rPr>
        <w:t xml:space="preserve">Further Education, Formastur</w:t>
      </w:r>
    </w:p>
    <w:p>
      <w:r>
        <w:rPr>
          <w:color w:val="64748B"/>
          <w:sz w:val="20"/>
        </w:rPr>
        <w:t xml:space="preserve">10/2008 - 1/2010</w:t>
      </w:r>
    </w:p>
    <w:p>
      <w:r>
        <w:t xml:space="preserve">Spain • 2000 hours</w:t>
      </w:r>
    </w:p>
    <w:p>
      <w:pPr>
        <w:spacing w:after="20"/>
      </w:pPr>
      <w:r>
        <w:rPr>
          <w:b/>
        </w:rPr>
        <w:t xml:space="preserve">Further Education, Valnalon</w:t>
      </w:r>
    </w:p>
    <w:p>
      <w:r>
        <w:rPr>
          <w:color w:val="64748B"/>
          <w:sz w:val="20"/>
        </w:rPr>
        <w:t xml:space="preserve">10/2007 - 1/2008</w:t>
      </w:r>
    </w:p>
    <w:p>
      <w:r>
        <w:t xml:space="preserve">Spain • 600 hours</w:t>
      </w:r>
    </w:p>
    <w:p>
      <w:pPr>
        <w:spacing w:after="20"/>
      </w:pPr>
      <w:r>
        <w:rPr>
          <w:b/>
        </w:rPr>
        <w:t xml:space="preserve">Bachelor of Science, University of Oviedo</w:t>
      </w:r>
    </w:p>
    <w:p>
      <w:r>
        <w:rPr>
          <w:color w:val="64748B"/>
          <w:sz w:val="20"/>
        </w:rPr>
        <w:t xml:space="preserve">2003 - 2007</w:t>
      </w:r>
    </w:p>
    <w:p>
      <w:r>
        <w:t xml:space="preserve">Focus: Batteries, Electric Motors and Applied Mathematics in computer science; Tools: MATLAB</w:t>
        <w:br/>
        <w:t xml:space="preserve">Chess Club (National Chess Instructor)</w:t>
      </w:r>
    </w:p>
    <w:p>
      <w:pPr>
        <w:pStyle w:val="Heading1"/>
      </w:pPr>
      <w:r>
        <w:t xml:space="preserve">Tags</w:t>
      </w:r>
    </w:p>
    <w:p>
      <w:r>
        <w:t xml:space="preserve">agile methodologies | Application Lifecycle Management (ALM) | Change Request Management | Configuration Management | cryptography | cyber security | IBM Rational DOORS | ISO/IEC/IEEE 29148 | ISO/SAE 21434 | Polarion | PTC Integrity LM | requirements engineering | Siemens SIMATIC PCS7 | System Software Lifecycle Management (SSLM)</w:t>
      </w:r>
    </w:p>
    <w:p>
      <w:pPr>
        <w:pStyle w:val="Heading1"/>
      </w:pPr>
      <w:r>
        <w:t xml:space="preserve">Languages</w:t>
      </w:r>
    </w:p>
    <w:p>
      <w:r>
        <w:t xml:space="preserve">English (C1 · Business fluent) | French (C1 · Business fluent) | German (C1 · Business fluent) | Italian (B2 · Fluent) | Spanish (Native speaker)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