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Caspar Armster</w:t>
      </w:r>
    </w:p>
    <w:p>
      <w:r>
        <w:rPr>
          <w:color w:val="64748B"/>
          <w:sz w:val="20"/>
        </w:rPr>
        <w:t xml:space="preserve">caspar@armster.de | https://vutuv.de/caspar_armster</w:t>
      </w:r>
    </w:p>
    <w:p>
      <w:pPr>
        <w:pStyle w:val="Heading1"/>
      </w:pPr>
      <w:r>
        <w:t xml:space="preserve">Tags</w:t>
      </w:r>
    </w:p>
    <w:p>
      <w:r>
        <w:t xml:space="preserve">design | fablab | fernsehen | freifunk | lorawan | wlan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