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G. Ritschel</w:t>
      </w:r>
    </w:p>
    <w:p>
      <w:r>
        <w:rPr>
          <w:color w:val="64748B"/>
          <w:sz w:val="20"/>
        </w:rPr>
        <w:t xml:space="preserve">c.ritschel@gmail.com | https://vutuv.de/christian_g_rit</w:t>
      </w:r>
    </w:p>
    <w:p>
      <w:pPr>
        <w:pStyle w:val="Heading1"/>
      </w:pPr>
      <w:r>
        <w:t xml:space="preserve">Tags</w:t>
      </w:r>
    </w:p>
    <w:p>
      <w:r>
        <w:t xml:space="preserve">edi | erp | logistik | Navision | prozessmanagement | retail | scm | wms | WWS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