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Christian Geißel</w:t>
      </w:r>
    </w:p>
    <w:p>
      <w:r>
        <w:rPr>
          <w:color w:val="64748B"/>
          <w:sz w:val="20"/>
        </w:rPr>
        <w:t xml:space="preserve">christian@gei3el.net | +49 160 7350641 | https://vutuv.de/christian_geiss</w:t>
      </w:r>
    </w:p>
    <w:p>
      <w:r>
        <w:rPr>
          <w:color w:val="64748B"/>
          <w:sz w:val="20"/>
        </w:rPr>
        <w:t xml:space="preserve">Aventinstraße 6, 80469 München, Germany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ia | konzeption | ux</w:t>
      </w:r>
    </w:p>
    <w:p>
      <w:pPr>
        <w:pStyle w:val="Heading1"/>
      </w:pPr>
      <w:r>
        <w:t xml:space="preserve">Profiles</w:t>
      </w:r>
    </w:p>
    <w:p>
      <w:r>
        <w:t xml:space="preserve">Twitter: http://twitter.com/gei3el</w:t>
      </w:r>
    </w:p>
    <w:p>
      <w:r>
        <w:t xml:space="preserve">Instagram: http://instagram.com/gei3el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