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Henkel</w:t>
      </w:r>
    </w:p>
    <w:p>
      <w:r>
        <w:rPr>
          <w:color w:val="64748B"/>
          <w:sz w:val="20"/>
        </w:rPr>
        <w:t xml:space="preserve">christian.henkel@maccreative.de | +49 151 5053 2010 | https://vutuv.de/christian_henke</w:t>
      </w:r>
    </w:p>
    <w:p>
      <w:r>
        <w:rPr>
          <w:color w:val="64748B"/>
          <w:sz w:val="20"/>
        </w:rPr>
        <w:t xml:space="preserve">Kreisauer Str. 2, 12161 Berlin, Germany</w:t>
      </w:r>
    </w:p>
    <w:p>
      <w:pPr>
        <w:pStyle w:val="Heading1"/>
      </w:pPr>
      <w:r>
        <w:t xml:space="preserve">Tags</w:t>
      </w:r>
    </w:p>
    <w:p>
      <w:r>
        <w:t xml:space="preserve">autor |  experte und berater | fotograf | veranstalter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