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Moser</w:t>
      </w:r>
    </w:p>
    <w:p>
      <w:r>
        <w:rPr>
          <w:color w:val="64748B"/>
          <w:sz w:val="20"/>
        </w:rPr>
        <w:t xml:space="preserve">christian-moser@gmx.at | https://vutuv.de/christian_moser</w:t>
      </w:r>
    </w:p>
    <w:p>
      <w:pPr>
        <w:pStyle w:val="Heading1"/>
      </w:pPr>
      <w:r>
        <w:t xml:space="preserve">Tags</w:t>
      </w:r>
    </w:p>
    <w:p>
      <w:r>
        <w:t xml:space="preserve">hr | selbstorganisation | Sinn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