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Piras</w:t>
      </w:r>
    </w:p>
    <w:p>
      <w:r>
        <w:rPr>
          <w:color w:val="64748B"/>
          <w:sz w:val="20"/>
        </w:rPr>
        <w:t xml:space="preserve">piras@sondermaschinen.at | https://vutuv.de/christian_piras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