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Pollhammer</w:t>
      </w:r>
    </w:p>
    <w:p>
      <w:r>
        <w:rPr>
          <w:color w:val="64748B"/>
          <w:sz w:val="20"/>
        </w:rPr>
        <w:t xml:space="preserve">office@netcomsolutions.at | https://vutuv.de/christian_pollh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