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Tegethoff</w:t>
      </w:r>
    </w:p>
    <w:p>
      <w:r>
        <w:rPr>
          <w:color w:val="64748B"/>
          <w:sz w:val="20"/>
        </w:rPr>
        <w:t xml:space="preserve">christian.tegethoff@kuehne-nagel.com | https://vutuv.de/christian_teget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