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Koller</w:t>
      </w:r>
    </w:p>
    <w:p>
      <w:r>
        <w:rPr>
          <w:color w:val="64748B"/>
          <w:sz w:val="20"/>
        </w:rPr>
        <w:t xml:space="preserve">https://vutuv.de/christoph_kolle</w:t>
      </w:r>
    </w:p>
    <w:p>
      <w:pPr>
        <w:pStyle w:val="Heading1"/>
      </w:pPr>
      <w:r>
        <w:t xml:space="preserve">Tags</w:t>
      </w:r>
    </w:p>
    <w:p>
      <w:r>
        <w:t xml:space="preserve">abap | abap oo | sap bi | sap bw | successfactors integration center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