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Kusche</w:t>
      </w:r>
    </w:p>
    <w:p>
      <w:r>
        <w:rPr>
          <w:color w:val="64748B"/>
          <w:sz w:val="20"/>
        </w:rPr>
        <w:t xml:space="preserve">christoph.kusche@en-sis.eu | https://vutuv.de/christoph_kusch</w:t>
      </w:r>
    </w:p>
    <w:p>
      <w:pPr>
        <w:pStyle w:val="Heading1"/>
      </w:pPr>
      <w:r>
        <w:t xml:space="preserve">Tags</w:t>
      </w:r>
    </w:p>
    <w:p>
      <w:r>
        <w:t xml:space="preserve">social networking</w:t>
      </w:r>
    </w:p>
    <w:p>
      <w:pPr>
        <w:pStyle w:val="Heading1"/>
      </w:pPr>
      <w:r>
        <w:t xml:space="preserve">Links</w:t>
      </w:r>
    </w:p>
    <w:p>
      <w:r>
        <w:t xml:space="preserve">European Network for social Innovation and Solidarity: http://ensis.network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