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Rilke</w:t>
      </w:r>
    </w:p>
    <w:p>
      <w:r>
        <w:rPr>
          <w:color w:val="64748B"/>
          <w:sz w:val="20"/>
        </w:rPr>
        <w:t xml:space="preserve">https://vutuv.de/christoph_rilke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Projektleiter, IAV GmbH</w:t>
      </w:r>
    </w:p>
    <w:p>
      <w:r>
        <w:rPr>
          <w:color w:val="64748B"/>
          <w:sz w:val="20"/>
        </w:rPr>
        <w:t xml:space="preserve">10/2016 - Present</w:t>
      </w:r>
    </w:p>
    <w:p>
      <w:r>
        <w:t xml:space="preserve">Projektverantwortlicher in der HMI-Softwareentwicklung, Automotive Infotainment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