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Dovids</w:t>
      </w:r>
    </w:p>
    <w:p>
      <w:r>
        <w:rPr>
          <w:color w:val="64748B"/>
          <w:sz w:val="20"/>
        </w:rPr>
        <w:t xml:space="preserve">https://vutuv.de/christopher_dov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HR Administrator, Genossenschaftsverband Bayern e.V.</w:t>
      </w:r>
    </w:p>
    <w:p>
      <w:r>
        <w:rPr>
          <w:color w:val="64748B"/>
          <w:sz w:val="20"/>
        </w:rPr>
        <w:t xml:space="preserve">1/2008 - Present</w:t>
      </w:r>
    </w:p>
    <w:p>
      <w:pPr>
        <w:pStyle w:val="Heading1"/>
      </w:pPr>
      <w:r>
        <w:t xml:space="preserve">Tags</w:t>
      </w:r>
    </w:p>
    <w:p>
      <w:r>
        <w:t xml:space="preserve">arbeitsrecht | ausbildung | hr | hrms | it-know-how | payroll | reporting | statistik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