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Claudia Felbermayer</w:t>
      </w:r>
    </w:p>
    <w:p>
      <w:r>
        <w:t xml:space="preserve">Worte werden wahr!</w:t>
        <w:br/>
        <w:t xml:space="preserve"/>
        <w:br/>
        <w:t xml:space="preserve">Freie Texterin</w:t>
      </w:r>
    </w:p>
    <w:p>
      <w:r>
        <w:rPr>
          <w:color w:val="64748B"/>
          <w:sz w:val="20"/>
        </w:rPr>
        <w:t xml:space="preserve">textoffice@icloud.com | https://vutuv.de/claudia_felberm</w:t>
      </w:r>
    </w:p>
    <w:p>
      <w:pPr>
        <w:pStyle w:val="Heading1"/>
      </w:pPr>
      <w:r>
        <w:t xml:space="preserve">Tags</w:t>
      </w:r>
    </w:p>
    <w:p>
      <w:r>
        <w:t xml:space="preserve">marketing | Texter | Texterin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