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Clemens Horch</w:t>
      </w:r>
    </w:p>
    <w:p>
      <w:r>
        <w:rPr>
          <w:color w:val="64748B"/>
          <w:sz w:val="20"/>
        </w:rPr>
        <w:t xml:space="preserve">https://vutuv.de/clemens_horch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Gruppenleiter Eingebettete Systeme, Fraunhofer EMI</w:t>
      </w:r>
    </w:p>
    <w:p>
      <w:r>
        <w:rPr>
          <w:color w:val="64748B"/>
          <w:sz w:val="20"/>
        </w:rPr>
        <w:t xml:space="preserve">1/2015 -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