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Cornel Müller</w:t>
      </w:r>
    </w:p>
    <w:p>
      <w:r>
        <w:rPr>
          <w:color w:val="64748B"/>
          <w:sz w:val="20"/>
        </w:rPr>
        <w:t xml:space="preserve">cornel.mueller@x28.ch | https://vutuv.de/cornel_mueller</w:t>
      </w:r>
    </w:p>
    <w:p>
      <w:pPr>
        <w:pStyle w:val="Heading1"/>
      </w:pPr>
      <w:r>
        <w:t xml:space="preserve">Tags</w:t>
      </w:r>
    </w:p>
    <w:p>
      <w:r>
        <w:t xml:space="preserve">arbeitsmarkt | e-recruiting | geschäftsmodelle | online marketing | personalmarketing | unternehmertum</w:t>
      </w:r>
    </w:p>
    <w:p>
      <w:pPr>
        <w:pStyle w:val="Heading1"/>
      </w:pPr>
      <w:r>
        <w:t xml:space="preserve">Links</w:t>
      </w:r>
    </w:p>
    <w:p>
      <w:r>
        <w:t xml:space="preserve">Beste Job-Suchmaschine der Schweiz: http://www.jobagent.ch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