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Cornelius Suermann</w:t>
      </w:r>
    </w:p>
    <w:p>
      <w:r>
        <w:rPr>
          <w:color w:val="64748B"/>
          <w:sz w:val="20"/>
        </w:rPr>
        <w:t xml:space="preserve">https://vutuv.de/cornelius_suerm</w:t>
      </w:r>
    </w:p>
    <w:p>
      <w:r>
        <w:rPr>
          <w:color w:val="64748B"/>
          <w:sz w:val="20"/>
        </w:rPr>
        <w:t xml:space="preserve">Date of birth: 30.03.1982 | Gender: Male</w:t>
      </w:r>
    </w:p>
    <w:p>
      <w:pPr>
        <w:pStyle w:val="Heading1"/>
      </w:pPr>
      <w:r>
        <w:t xml:space="preserve">Tags</w:t>
      </w:r>
    </w:p>
    <w:p>
      <w:r>
        <w:t xml:space="preserve">leadership | product management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