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Damian  Wach </w:t>
      </w:r>
    </w:p>
    <w:p>
      <w:r>
        <w:rPr>
          <w:color w:val="64748B"/>
          <w:sz w:val="20"/>
        </w:rPr>
        <w:t xml:space="preserve">damianwach2@gmail.com | https://vutuv.de/damian_36685522</w:t>
      </w:r>
    </w:p>
    <w:p>
      <w:r>
        <w:rPr>
          <w:color w:val="64748B"/>
          <w:sz w:val="20"/>
        </w:rPr>
        <w:t xml:space="preserve">Date of birth: 30.07.1994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Consultant bei MF Consulting, MF Consulting</w:t>
      </w:r>
    </w:p>
    <w:p>
      <w:pPr>
        <w:pStyle w:val="Heading1"/>
      </w:pPr>
      <w:r>
        <w:t xml:space="preserve">Tags</w:t>
      </w:r>
    </w:p>
    <w:p>
      <w:r>
        <w:t xml:space="preserve">Profiling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