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Daniel Gehr , M. A., Dipl. Biol.</w:t>
      </w:r>
    </w:p>
    <w:p>
      <w:r>
        <w:rPr>
          <w:color w:val="64748B"/>
          <w:sz w:val="20"/>
        </w:rPr>
        <w:t xml:space="preserve">https://vutuv.de/daniel_gehr</w:t>
      </w:r>
    </w:p>
    <w:p>
      <w:r>
        <w:rPr>
          <w:color w:val="64748B"/>
          <w:sz w:val="20"/>
        </w:rPr>
        <w:t xml:space="preserve">86899 Landsberg,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Energie- und Klimamanager, Gemeinde Windach</w:t>
      </w:r>
    </w:p>
    <w:p>
      <w:r>
        <w:rPr>
          <w:color w:val="64748B"/>
          <w:sz w:val="20"/>
        </w:rPr>
        <w:t xml:space="preserve">1/2023 - Present</w:t>
      </w:r>
    </w:p>
    <w:p>
      <w:r>
        <w:t xml:space="preserve">Voranbringen der Energiewende in der Gemeinde (Solar, Wind, Wärme) European Energy Award/Klimakommune Kommunale Wärmeplanung in 2024 Interkommunale Zusammenarbeit v. a. im Bereich Tiefengeothermie Klimaschutz, Klimaanpassung und Umweltschutz-Themen Erstellen von Präsentationen und fachlichen Stellungnahmen Vernetzung Bildungsarbeit Recherche öffentlicher Fördermöglichkeiten Fördermittelantragstellung Öffentlichkeitsarbeit: Vorträge, Pressearbeit und Social Media (Instagram: @energie.klimaschutz.windach)  Gremienarbeit: - Leitung des Klimateams der Gemeinde im European Energy Award (seit 07/24) - Mitglied im Steuerungskreis der „Initiative Klimapositive Städte und Gemeinden“ der DGNB (seit 02/26) - Mitglied im Arbeitskreis „Wärmewende gemeinsam meistern“ der LENK Bayern (seit 04/26) - Beteiligung am bundesweiten Forschungsprojekt „KOMM Wärme“ von VDW, FfE und itas (KIT) (gefördert durch BMWE, seit 05/25)</w:t>
      </w:r>
    </w:p>
    <w:p>
      <w:pPr>
        <w:spacing w:after="20"/>
      </w:pPr>
      <w:r>
        <w:rPr>
          <w:b/>
        </w:rPr>
        <w:t xml:space="preserve">Teamleiter, LENA Service GmbH</w:t>
      </w:r>
    </w:p>
    <w:p>
      <w:r>
        <w:rPr>
          <w:color w:val="64748B"/>
          <w:sz w:val="20"/>
        </w:rPr>
        <w:t xml:space="preserve">8/2022 - 12/2022</w:t>
      </w:r>
    </w:p>
    <w:p>
      <w:r>
        <w:t xml:space="preserve">Mobilität: Elektromobilität, Ladeinfrastruktur, CarSharing-Konzepte Betreuung: Soziale Medien (LinkedIn), Pressearbeit, FOS-Praktikant Mitarbeit: in Solar- und fossilfreien Wärmeprojekten, Arbeitnehmersuche und Bewerbungsverfahren Erstellung einer Bewerbung für den Energy Efficiency Award 2022 der DENA (Resultat: nominiert für das Finale)</w:t>
      </w:r>
    </w:p>
    <w:p>
      <w:pPr>
        <w:spacing w:after="20"/>
      </w:pPr>
      <w:r>
        <w:rPr>
          <w:b/>
        </w:rPr>
        <w:t xml:space="preserve">Projektmitarbeiter, LENA Service GmbH</w:t>
      </w:r>
    </w:p>
    <w:p>
      <w:r>
        <w:rPr>
          <w:color w:val="64748B"/>
          <w:sz w:val="20"/>
        </w:rPr>
        <w:t xml:space="preserve">4/2022 - 7/2022</w:t>
      </w:r>
    </w:p>
    <w:p>
      <w:pPr>
        <w:spacing w:after="20"/>
      </w:pPr>
      <w:r>
        <w:rPr>
          <w:b/>
        </w:rPr>
        <w:t xml:space="preserve">Lehrkraft in Sekundarstufe, Montessori-Schule Inning</w:t>
      </w:r>
    </w:p>
    <w:p>
      <w:r>
        <w:rPr>
          <w:color w:val="64748B"/>
          <w:sz w:val="20"/>
        </w:rPr>
        <w:t xml:space="preserve">8/2021 - 7/2022</w:t>
      </w:r>
    </w:p>
    <w:p>
      <w:pPr>
        <w:spacing w:after="20"/>
      </w:pPr>
      <w:r>
        <w:rPr>
          <w:b/>
        </w:rPr>
        <w:t xml:space="preserve">Lehrer und Umweltbeauftragter, Montessorischule Kaufering</w:t>
      </w:r>
    </w:p>
    <w:p>
      <w:r>
        <w:rPr>
          <w:color w:val="64748B"/>
          <w:sz w:val="20"/>
        </w:rPr>
        <w:t xml:space="preserve">3/2021 - 7/2021</w:t>
      </w:r>
    </w:p>
    <w:p>
      <w:r>
        <w:t xml:space="preserve">Lehrkraft in Sekundarstufe I für Naturwissenschaften, Mathematik, Englisch, Wirtschaft Mitarbeit bei Klassenleitung einer Abschlussklasse Umweltbeauftragter der Schule seit 2019</w:t>
      </w:r>
    </w:p>
    <w:p>
      <w:pPr>
        <w:spacing w:after="20"/>
      </w:pPr>
      <w:r>
        <w:rPr>
          <w:b/>
        </w:rPr>
        <w:t xml:space="preserve">Dozent für Biologie, ABItur Kaufering e. V.</w:t>
      </w:r>
    </w:p>
    <w:p>
      <w:r>
        <w:rPr>
          <w:color w:val="64748B"/>
          <w:sz w:val="20"/>
        </w:rPr>
        <w:t xml:space="preserve">1/2017 - 7/2021</w:t>
      </w:r>
    </w:p>
    <w:p>
      <w:r>
        <w:t xml:space="preserve">Vorbereitung von jungen Erwachsenen auf die bayerische Abiturprüfung im Fach Biologie. Kleingruppen, Einzelcoaching, online (gotomeeting, meetzi) &amp; vor Ort. ehrenamtliche Tätigkeit (s. auch dort)</w:t>
      </w:r>
    </w:p>
    <w:p>
      <w:pPr>
        <w:spacing w:after="20"/>
      </w:pPr>
      <w:r>
        <w:rPr>
          <w:b/>
        </w:rPr>
        <w:t xml:space="preserve">Lehrer und Mitglied im Schulleitungsteam, Montessorischule Kaufering</w:t>
      </w:r>
    </w:p>
    <w:p>
      <w:r>
        <w:rPr>
          <w:color w:val="64748B"/>
          <w:sz w:val="20"/>
        </w:rPr>
        <w:t xml:space="preserve">2/2012 - 2/2021</w:t>
      </w:r>
    </w:p>
    <w:p>
      <w:r>
        <w:t xml:space="preserve">Stufenleitung der Abschlussjahrgänge und stellvertretende Schulleitung Lehrkraft in Sekundarstufe I für Naturwissenschaften, Mathematik, Englisch, Wirtschaft Mitarbeit bei Klassenleitung einer Abschlussklasse Umweltbeauftragter der Schule seit 2019</w:t>
      </w:r>
    </w:p>
    <w:p>
      <w:pPr>
        <w:spacing w:after="20"/>
      </w:pPr>
      <w:r>
        <w:rPr>
          <w:b/>
        </w:rPr>
        <w:t xml:space="preserve">Lehrer, Montessorischule Kaufering</w:t>
      </w:r>
    </w:p>
    <w:p>
      <w:r>
        <w:rPr>
          <w:color w:val="64748B"/>
          <w:sz w:val="20"/>
        </w:rPr>
        <w:t xml:space="preserve">9/2007 - 1/2012</w:t>
      </w:r>
    </w:p>
    <w:p>
      <w:r>
        <w:t xml:space="preserve">Lehrkraft in Sekundarstufe I für Naturwissenschaften, Mathematik, Englisch, Wirtschaft Mitarbeit bei Klassenleitung einer Abschlussklasse, Organisation Klassenfahrten</w:t>
      </w:r>
    </w:p>
    <w:p>
      <w:pPr>
        <w:spacing w:after="20"/>
      </w:pPr>
      <w:r>
        <w:rPr>
          <w:b/>
        </w:rPr>
        <w:t xml:space="preserve">Lehrer, Private Ganztagsschule Holzkirchen</w:t>
      </w:r>
    </w:p>
    <w:p>
      <w:r>
        <w:rPr>
          <w:color w:val="64748B"/>
          <w:sz w:val="20"/>
        </w:rPr>
        <w:t xml:space="preserve">9/2006 - 7/2007</w:t>
      </w:r>
    </w:p>
    <w:p>
      <w:r>
        <w:t xml:space="preserve">Lehrkraft für Naturwissenschaften und Mathematik an privatem Ganztagsgymnasium. Klassenleitung einer 8. Klasse</w:t>
      </w:r>
    </w:p>
    <w:p>
      <w:pPr>
        <w:spacing w:after="20"/>
      </w:pPr>
      <w:r>
        <w:rPr>
          <w:b/>
        </w:rPr>
        <w:t xml:space="preserve">Forscher (Postdoktorand), Uniklinikum Großhadern</w:t>
      </w:r>
    </w:p>
    <w:p>
      <w:r>
        <w:rPr>
          <w:color w:val="64748B"/>
          <w:sz w:val="20"/>
        </w:rPr>
        <w:t xml:space="preserve">1/2005 - 7/2006</w:t>
      </w:r>
    </w:p>
    <w:p>
      <w:r>
        <w:t xml:space="preserve">Neurologie, Experimente, Betreuung von (internationalen) Studierenden</w:t>
      </w:r>
    </w:p>
    <w:p>
      <w:pPr>
        <w:spacing w:after="20"/>
      </w:pPr>
      <w:r>
        <w:rPr>
          <w:b/>
        </w:rPr>
        <w:t xml:space="preserve">Eltern- und Familienzeit, Unpaid Care Work</w:t>
      </w:r>
    </w:p>
    <w:p>
      <w:r>
        <w:rPr>
          <w:color w:val="64748B"/>
          <w:sz w:val="20"/>
        </w:rPr>
        <w:t xml:space="preserve">2/2003 - 12/2004</w:t>
      </w:r>
    </w:p>
    <w:p>
      <w:pPr>
        <w:spacing w:after="20"/>
      </w:pPr>
      <w:r>
        <w:rPr>
          <w:b/>
        </w:rPr>
        <w:t xml:space="preserve">Forscher (Postdoktorand), Klinikum rechts der Isar der TU München</w:t>
      </w:r>
    </w:p>
    <w:p>
      <w:r>
        <w:rPr>
          <w:color w:val="64748B"/>
          <w:sz w:val="20"/>
        </w:rPr>
        <w:t xml:space="preserve">5/2001 - 6/2004</w:t>
      </w:r>
    </w:p>
    <w:p>
      <w:r>
        <w:t xml:space="preserve">objektive Audiologie der HNO-Klinik, DPOAE, otoakustische Emissionen, Experimente, Untersuchungen an Patienten, Medizintechnik, Betreuung von (internationalen) Studierenden, Vorlesungen und Vorträge, Publikationen</w:t>
      </w:r>
    </w:p>
    <w:p>
      <w:pPr>
        <w:spacing w:after="20"/>
      </w:pPr>
      <w:r>
        <w:rPr>
          <w:b/>
        </w:rPr>
        <w:t xml:space="preserve">Wissenschaftler, University of Calgary</w:t>
      </w:r>
    </w:p>
    <w:p>
      <w:r>
        <w:rPr>
          <w:color w:val="64748B"/>
          <w:sz w:val="20"/>
        </w:rPr>
        <w:t xml:space="preserve">1/1999 - 5/1999</w:t>
      </w:r>
    </w:p>
    <w:p>
      <w:r>
        <w:t xml:space="preserve">Stipendiat des DAAD (Deutscher Akademischer Austauschdienst) am Department of Psychology, neurobiologische Grundlagenforschung, Publizieren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Arts - MA, Rheinland-Pfälzische Technische Universität Kaiserslautern-Landau (RPTU)</w:t>
      </w:r>
    </w:p>
    <w:p>
      <w:r>
        <w:rPr>
          <w:color w:val="64748B"/>
          <w:sz w:val="20"/>
        </w:rPr>
        <w:t xml:space="preserve">10/2021 - 10/2023</w:t>
      </w:r>
    </w:p>
    <w:p>
      <w:r>
        <w:t xml:space="preserve">Masterarbeit (veröffentlicht): Pyrolyse von Biomasse zur Unterstützung der Wärmewende im ländlichen Raum. https://nbn-resolving.org/urn:nbn:de:hbz:386-kluedo-76127</w:t>
      </w:r>
    </w:p>
    <w:p>
      <w:r>
        <w:t xml:space="preserve">Hausarbeit (veröffentlicht): - Möglichkeiten und Grenzen grüner Infrastruktur in urbanen Räumen klimatisch gemäßigter Breiten und ihr Einfluss auf die Erfüllung von Indikatoren der SDGs. https://www.grin.com/document/1438359</w:t>
      </w:r>
    </w:p>
    <w:p>
      <w:r>
        <w:t xml:space="preserve">Fallstudienarbeit: - Klimawandel in Städten (Mumbai)</w:t>
      </w:r>
    </w:p>
    <w:p>
      <w:r>
        <w:t xml:space="preserve">Inhalte:</w:t>
      </w:r>
    </w:p>
    <w:p>
      <w:pPr>
        <w:spacing w:after="40"/>
      </w:pPr>
      <w:r>
        <w:t xml:space="preserve">• Nachhaltige Entwicklung in der Entwicklungszusammenarbeit</w:t>
      </w:r>
    </w:p>
    <w:p>
      <w:pPr>
        <w:spacing w:after="40"/>
      </w:pPr>
      <w:r>
        <w:t xml:space="preserve">• Good Governance &amp; Civil Society</w:t>
      </w:r>
    </w:p>
    <w:p>
      <w:pPr>
        <w:spacing w:after="40"/>
      </w:pPr>
      <w:r>
        <w:t xml:space="preserve">• Politik der Nachhaltigkeit</w:t>
      </w:r>
    </w:p>
    <w:p>
      <w:pPr>
        <w:spacing w:after="40"/>
      </w:pPr>
      <w:r>
        <w:t xml:space="preserve">• Interkulturelle Kommunikation</w:t>
      </w:r>
    </w:p>
    <w:p>
      <w:pPr>
        <w:spacing w:after="40"/>
      </w:pPr>
      <w:r>
        <w:t xml:space="preserve">• Nachhaltigkeit im regionalen Kontext</w:t>
      </w:r>
    </w:p>
    <w:p>
      <w:pPr>
        <w:spacing w:after="40"/>
      </w:pPr>
      <w:r>
        <w:t xml:space="preserve">• Ernährungssicherheit und Wassermanagement</w:t>
      </w:r>
    </w:p>
    <w:p>
      <w:pPr>
        <w:spacing w:after="40"/>
      </w:pPr>
      <w:r>
        <w:t xml:space="preserve">• Nachhaltigkeit in wirtschaftlichen Prozessen</w:t>
      </w:r>
    </w:p>
    <w:p>
      <w:pPr>
        <w:spacing w:after="40"/>
      </w:pPr>
      <w:r>
        <w:t xml:space="preserve">• Nachhaltiges Ressourcenmanagement</w:t>
      </w:r>
    </w:p>
    <w:p>
      <w:pPr>
        <w:spacing w:after="40"/>
      </w:pPr>
      <w:r>
        <w:t xml:space="preserve">• Nachhaltigkeit im internationalen Handels- und Dienstleistungsbereich</w:t>
      </w:r>
    </w:p>
    <w:p>
      <w:pPr>
        <w:spacing w:after="40"/>
      </w:pPr>
      <w:r>
        <w:t xml:space="preserve">• Nachhaltiges Projektmanagement &amp; Evaluation</w:t>
      </w:r>
    </w:p>
    <w:p>
      <w:pPr>
        <w:spacing w:after="20"/>
      </w:pPr>
      <w:r>
        <w:rPr>
          <w:b/>
        </w:rPr>
        <w:t xml:space="preserve">Doktor (Ph.D.), Technische Universität München</w:t>
      </w:r>
    </w:p>
    <w:p>
      <w:r>
        <w:rPr>
          <w:color w:val="64748B"/>
          <w:sz w:val="20"/>
        </w:rPr>
        <w:t xml:space="preserve">10/1993 - 5/2001</w:t>
      </w:r>
    </w:p>
    <w:p>
      <w:r>
        <w:t xml:space="preserve">Promotionsstipendiat der TUM und des DAAD Dissertation in Neurobiologie, Publikationen, Betreuung von Studentenpraktika in Anatomie und Physiologie Studium der Diplom-Biologie (Abschluss 1998) mit Hauptfach Zoologie und den Nebenfächern Ethologie, Biophysik, Bioverfahrenstechnik</w:t>
      </w:r>
    </w:p>
    <w:p>
      <w:pPr>
        <w:pStyle w:val="Heading1"/>
      </w:pPr>
      <w:r>
        <w:t xml:space="preserve">Tags</w:t>
      </w:r>
    </w:p>
    <w:p>
      <w:r>
        <w:t xml:space="preserve">Analytische Fähigkeiten | Biokohle | demokratie | elektromobilität | energiewende | entwicklungszuammenarbeit | erneuerbare energien | Fernwärme | Grüne Infrastruktur | klimaschutz | nachhaltigkeit | öffentlicheVerwaltung | Öffentlichkeitsarbeit/PR | Pädagogik | Videokonferenzen</w:t>
      </w:r>
    </w:p>
    <w:p>
      <w:pPr>
        <w:pStyle w:val="Heading1"/>
      </w:pPr>
      <w:r>
        <w:t xml:space="preserve">Certificates &amp; licenses</w:t>
      </w:r>
    </w:p>
    <w:p>
      <w:r>
        <w:t xml:space="preserve">LadeLernTOOL kompakt: Bidirektionales Laden (Nationale Leitstelle Ladeinfrastruktur, 2026-07) | LadeLernTOOL kompakt: Das GEIG &amp; die EPBD (Nationale Leitstelle Ladeinfrastruktur, 2026-03) | Laden an Mehrparteienhäusern (Nationale Leitstelle Ladeinfrastruktur, 2026-03) | SDG Indicator 2.4.1 - Sustainable Agriculture (FAO, 2025-12) | LKW-Ladeinfrastruktur am Depot (Nationale Leitstelle Ladeinfrastruktur, 2025-03) | Elektrifizierung des kommunalen Fuhrparks (Nationale Leitstelle Ladeinfrastruktur, 2024-10) | Optimierung von Planungs- und Genehmigungsprozessen beim Ladeinfrastrukturaufbau (Nationale Leitstelle Ladeinfrastruktur, 2024-10) | Umsetzung von Ladeinfrastrukturvorhaben in der Kommune (Nationale Leitstelle Ladeinfrastruktur, 2023-11) | Rolle der Kommune beim Aufbau von Ladeinfrastrukur (Nationale Leitstelle Ladeinfrastruktur, 2023-07) | Grundwissen Elektromobilität - LadeLernTOOL (Nationale Leitstelle Ladeinfrastruktur, 2023-02) | Grundwissen Ladeinfrastruktur - LadeLernTOOL (Nationale Leitstelle Ladeinfrastruktur, 2023-02) | Urban Nature: Connecting Cities, Sustainability and Innovation (Lund University) (Coursera, 2022-10) | Greening the Economy: Sustainable Cities (Lund University) (Coursera, 2021-09) | Diplom in Montessori-Pädagogik (Montessori Bildungsakademie Bayern, 2010-11) | Betriebswirtschaftslehre für Nichtkaufleute (HAF Hamburger Akademie für Fernstudien GmbH, 2007-11)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(A2 (Elementary))</w:t>
      </w:r>
    </w:p>
    <w:p>
      <w:pPr>
        <w:pStyle w:val="Heading1"/>
      </w:pPr>
      <w:r>
        <w:t xml:space="preserve">Links</w:t>
      </w:r>
    </w:p>
    <w:p>
      <w:r>
        <w:t xml:space="preserve">Veröffentlichung meiner Masterarbeit (2023): https://kluedo.ub.rptu.de/frontdoor/index/index/docId/7612</w:t>
      </w:r>
    </w:p>
    <w:p>
      <w:r>
        <w:t xml:space="preserve">Veröffentlichung meiner Dissertation (2001): https://mediatum.ub.tum.de/doc/601154/601154.pdf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